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4F845" w14:textId="77777777" w:rsidR="00E638D8" w:rsidRDefault="00E638D8" w:rsidP="007C5EA5">
      <w:pPr>
        <w:spacing w:after="0"/>
        <w:jc w:val="center"/>
        <w:rPr>
          <w:rFonts w:ascii="Times New Roman" w:hAnsi="Times New Roman" w:cs="Times New Roman"/>
          <w:b/>
          <w:sz w:val="30"/>
          <w:szCs w:val="30"/>
        </w:rPr>
      </w:pPr>
    </w:p>
    <w:p w14:paraId="1AEC37A6" w14:textId="30EC8DCB" w:rsidR="00980F4E" w:rsidRPr="00610015" w:rsidRDefault="00C30902" w:rsidP="007C5EA5">
      <w:pPr>
        <w:spacing w:after="0"/>
        <w:jc w:val="center"/>
        <w:rPr>
          <w:rFonts w:ascii="Times New Roman" w:hAnsi="Times New Roman" w:cs="Times New Roman"/>
          <w:b/>
          <w:i/>
          <w:sz w:val="24"/>
          <w:szCs w:val="24"/>
        </w:rPr>
      </w:pPr>
      <w:r w:rsidRPr="00610015">
        <w:rPr>
          <w:rFonts w:ascii="Times New Roman" w:hAnsi="Times New Roman" w:cs="Times New Roman"/>
          <w:b/>
          <w:i/>
          <w:sz w:val="24"/>
          <w:szCs w:val="24"/>
        </w:rPr>
        <w:t xml:space="preserve">Socio-demographic and Psychosocial factors Influencing Pro-environmental Behaviours among Residents in Choke Mountain Watersheds, East </w:t>
      </w:r>
      <w:proofErr w:type="spellStart"/>
      <w:r w:rsidRPr="00610015">
        <w:rPr>
          <w:rFonts w:ascii="Times New Roman" w:hAnsi="Times New Roman" w:cs="Times New Roman"/>
          <w:b/>
          <w:i/>
          <w:sz w:val="24"/>
          <w:szCs w:val="24"/>
        </w:rPr>
        <w:t>Gojjam</w:t>
      </w:r>
      <w:proofErr w:type="spellEnd"/>
      <w:r w:rsidRPr="00610015">
        <w:rPr>
          <w:rFonts w:ascii="Times New Roman" w:hAnsi="Times New Roman" w:cs="Times New Roman"/>
          <w:b/>
          <w:i/>
          <w:sz w:val="24"/>
          <w:szCs w:val="24"/>
        </w:rPr>
        <w:t xml:space="preserve"> Zone, Ethiopia</w:t>
      </w:r>
    </w:p>
    <w:p w14:paraId="11D6726F" w14:textId="77777777" w:rsidR="00C30902" w:rsidRPr="00A437B0" w:rsidRDefault="00C30902" w:rsidP="007C5EA5">
      <w:pPr>
        <w:spacing w:after="0"/>
        <w:jc w:val="center"/>
        <w:rPr>
          <w:rFonts w:ascii="Times New Roman" w:hAnsi="Times New Roman" w:cs="Times New Roman"/>
          <w:b/>
          <w:sz w:val="24"/>
          <w:szCs w:val="24"/>
        </w:rPr>
      </w:pPr>
    </w:p>
    <w:p w14:paraId="6B6C2422" w14:textId="598726B0" w:rsidR="00911C24" w:rsidRDefault="00C8476E" w:rsidP="00C8476E">
      <w:pPr>
        <w:tabs>
          <w:tab w:val="left" w:pos="1277"/>
        </w:tabs>
        <w:spacing w:after="0"/>
        <w:ind w:left="270" w:hanging="270"/>
        <w:jc w:val="center"/>
        <w:rPr>
          <w:rFonts w:ascii="Times New Roman" w:hAnsi="Times New Roman" w:cs="Times New Roman"/>
          <w:b/>
          <w:bCs/>
          <w:sz w:val="24"/>
          <w:szCs w:val="24"/>
          <w:vertAlign w:val="superscript"/>
        </w:rPr>
      </w:pPr>
      <w:r w:rsidRPr="00C8476E">
        <w:rPr>
          <w:rFonts w:ascii="Times New Roman" w:hAnsi="Times New Roman" w:cs="Times New Roman"/>
          <w:b/>
          <w:bCs/>
          <w:sz w:val="24"/>
          <w:szCs w:val="24"/>
        </w:rPr>
        <w:t>Meberate Belachew</w:t>
      </w:r>
      <w:r w:rsidR="003A420B" w:rsidRPr="003A420B">
        <w:rPr>
          <w:rFonts w:ascii="Times New Roman" w:hAnsi="Times New Roman" w:cs="Times New Roman"/>
          <w:b/>
          <w:bCs/>
          <w:sz w:val="24"/>
          <w:szCs w:val="24"/>
          <w:vertAlign w:val="superscript"/>
        </w:rPr>
        <w:t>1</w:t>
      </w:r>
      <w:r w:rsidRPr="00C8476E">
        <w:rPr>
          <w:rFonts w:ascii="Times New Roman" w:hAnsi="Times New Roman" w:cs="Times New Roman"/>
          <w:b/>
          <w:bCs/>
          <w:sz w:val="24"/>
          <w:szCs w:val="24"/>
        </w:rPr>
        <w:t>, Temesgen Demssie</w:t>
      </w:r>
      <w:r w:rsidR="003A420B" w:rsidRPr="003A420B">
        <w:rPr>
          <w:rFonts w:ascii="Times New Roman" w:hAnsi="Times New Roman" w:cs="Times New Roman"/>
          <w:b/>
          <w:bCs/>
          <w:sz w:val="24"/>
          <w:szCs w:val="24"/>
          <w:vertAlign w:val="superscript"/>
        </w:rPr>
        <w:t>2</w:t>
      </w:r>
      <w:r w:rsidRPr="00C8476E">
        <w:rPr>
          <w:rFonts w:ascii="Times New Roman" w:hAnsi="Times New Roman" w:cs="Times New Roman"/>
          <w:b/>
          <w:bCs/>
          <w:sz w:val="24"/>
          <w:szCs w:val="24"/>
        </w:rPr>
        <w:t>,</w:t>
      </w:r>
      <w:r w:rsidRPr="00C8476E">
        <w:rPr>
          <w:rFonts w:ascii="Times New Roman" w:hAnsi="Times New Roman" w:cs="Times New Roman"/>
          <w:sz w:val="24"/>
          <w:szCs w:val="24"/>
        </w:rPr>
        <w:t xml:space="preserve"> </w:t>
      </w:r>
      <w:proofErr w:type="spellStart"/>
      <w:r w:rsidRPr="00C8476E">
        <w:rPr>
          <w:rFonts w:ascii="Times New Roman" w:hAnsi="Times New Roman" w:cs="Times New Roman"/>
          <w:b/>
          <w:bCs/>
          <w:sz w:val="24"/>
          <w:szCs w:val="24"/>
        </w:rPr>
        <w:t>Mengist</w:t>
      </w:r>
      <w:proofErr w:type="spellEnd"/>
      <w:r w:rsidRPr="00C8476E">
        <w:rPr>
          <w:rFonts w:ascii="Times New Roman" w:hAnsi="Times New Roman" w:cs="Times New Roman"/>
          <w:b/>
          <w:bCs/>
          <w:sz w:val="24"/>
          <w:szCs w:val="24"/>
        </w:rPr>
        <w:t xml:space="preserve"> Belay</w:t>
      </w:r>
      <w:r w:rsidR="003A420B" w:rsidRPr="003A420B">
        <w:rPr>
          <w:rFonts w:ascii="Times New Roman" w:hAnsi="Times New Roman" w:cs="Times New Roman"/>
          <w:b/>
          <w:bCs/>
          <w:sz w:val="24"/>
          <w:szCs w:val="24"/>
          <w:vertAlign w:val="superscript"/>
        </w:rPr>
        <w:t>3</w:t>
      </w:r>
    </w:p>
    <w:p w14:paraId="30E405E8" w14:textId="77777777" w:rsidR="003A420B" w:rsidRDefault="003A420B" w:rsidP="00C8476E">
      <w:pPr>
        <w:tabs>
          <w:tab w:val="left" w:pos="1277"/>
        </w:tabs>
        <w:spacing w:after="0"/>
        <w:ind w:left="270" w:hanging="270"/>
        <w:jc w:val="center"/>
        <w:rPr>
          <w:rFonts w:ascii="Times New Roman" w:hAnsi="Times New Roman" w:cs="Times New Roman"/>
          <w:sz w:val="24"/>
          <w:szCs w:val="24"/>
        </w:rPr>
      </w:pPr>
    </w:p>
    <w:p w14:paraId="1E4849A8" w14:textId="63451018" w:rsidR="003A420B" w:rsidRPr="0092263F" w:rsidRDefault="003A420B" w:rsidP="003A420B">
      <w:pPr>
        <w:tabs>
          <w:tab w:val="left" w:pos="1277"/>
        </w:tabs>
        <w:spacing w:after="0" w:line="240" w:lineRule="auto"/>
        <w:ind w:left="90" w:hanging="90"/>
        <w:rPr>
          <w:rFonts w:ascii="Times New Roman" w:hAnsi="Times New Roman" w:cs="Times New Roman"/>
          <w:sz w:val="20"/>
          <w:szCs w:val="20"/>
          <w:lang w:val="en-US"/>
        </w:rPr>
      </w:pPr>
      <w:r w:rsidRPr="0092263F">
        <w:rPr>
          <w:rStyle w:val="FootnoteReference"/>
        </w:rPr>
        <w:footnoteRef/>
      </w:r>
      <w:r>
        <w:t xml:space="preserve"> </w:t>
      </w:r>
      <w:r w:rsidRPr="0092263F">
        <w:rPr>
          <w:rFonts w:ascii="Times New Roman" w:hAnsi="Times New Roman" w:cs="Times New Roman"/>
          <w:sz w:val="20"/>
          <w:szCs w:val="20"/>
        </w:rPr>
        <w:t>Debre Markos University</w:t>
      </w:r>
      <w:bookmarkStart w:id="0" w:name="_Hlk180490768"/>
      <w:r w:rsidRPr="0092263F">
        <w:rPr>
          <w:rFonts w:ascii="Times New Roman" w:hAnsi="Times New Roman" w:cs="Times New Roman"/>
          <w:sz w:val="20"/>
          <w:szCs w:val="20"/>
        </w:rPr>
        <w:t xml:space="preserve">, </w:t>
      </w:r>
      <w:r w:rsidR="009538E9" w:rsidRPr="0092263F">
        <w:rPr>
          <w:rFonts w:ascii="Times New Roman" w:hAnsi="Times New Roman" w:cs="Times New Roman"/>
          <w:sz w:val="20"/>
          <w:szCs w:val="20"/>
        </w:rPr>
        <w:t>I</w:t>
      </w:r>
      <w:r w:rsidR="009538E9">
        <w:rPr>
          <w:rFonts w:ascii="Times New Roman" w:hAnsi="Times New Roman" w:cs="Times New Roman"/>
          <w:sz w:val="20"/>
          <w:szCs w:val="20"/>
        </w:rPr>
        <w:t>nstitute of Education and Behavioural Science</w:t>
      </w:r>
      <w:bookmarkEnd w:id="0"/>
      <w:r w:rsidRPr="0092263F">
        <w:rPr>
          <w:rFonts w:ascii="Times New Roman" w:hAnsi="Times New Roman" w:cs="Times New Roman"/>
          <w:sz w:val="20"/>
          <w:szCs w:val="20"/>
        </w:rPr>
        <w:t xml:space="preserve">, Department of Psychology; Email: </w:t>
      </w:r>
      <w:hyperlink r:id="rId8" w:history="1">
        <w:r w:rsidRPr="0092263F">
          <w:rPr>
            <w:rStyle w:val="Hyperlink"/>
            <w:rFonts w:ascii="Times New Roman" w:hAnsi="Times New Roman" w:cs="Times New Roman"/>
            <w:sz w:val="20"/>
            <w:szCs w:val="20"/>
          </w:rPr>
          <w:t>bmeberate@yahoo.com/</w:t>
        </w:r>
      </w:hyperlink>
      <w:r w:rsidRPr="0092263F">
        <w:rPr>
          <w:rFonts w:ascii="Times New Roman" w:hAnsi="Times New Roman" w:cs="Times New Roman"/>
          <w:sz w:val="20"/>
          <w:szCs w:val="20"/>
        </w:rPr>
        <w:t xml:space="preserve"> </w:t>
      </w:r>
      <w:r w:rsidRPr="0092263F">
        <w:rPr>
          <w:rStyle w:val="Hyperlink"/>
          <w:rFonts w:ascii="Times New Roman" w:hAnsi="Times New Roman" w:cs="Times New Roman"/>
          <w:sz w:val="20"/>
          <w:szCs w:val="20"/>
        </w:rPr>
        <w:t>meberate_belachew@dmu.edu.et</w:t>
      </w:r>
      <w:r w:rsidRPr="0092263F">
        <w:rPr>
          <w:rFonts w:ascii="Times New Roman" w:hAnsi="Times New Roman" w:cs="Times New Roman"/>
          <w:sz w:val="20"/>
          <w:szCs w:val="20"/>
        </w:rPr>
        <w:t>; Phone: +251911537752 (Principal Investigator and corresponding author).</w:t>
      </w:r>
    </w:p>
    <w:p w14:paraId="563E84C0" w14:textId="4A719B88" w:rsidR="003A420B" w:rsidRPr="0092263F" w:rsidRDefault="003A420B" w:rsidP="003A420B">
      <w:pPr>
        <w:tabs>
          <w:tab w:val="left" w:pos="1277"/>
        </w:tabs>
        <w:spacing w:after="0" w:line="240" w:lineRule="auto"/>
        <w:ind w:left="90" w:hanging="90"/>
        <w:rPr>
          <w:rFonts w:ascii="Times New Roman" w:hAnsi="Times New Roman" w:cs="Times New Roman"/>
          <w:sz w:val="20"/>
          <w:szCs w:val="20"/>
          <w:lang w:val="en-US"/>
        </w:rPr>
      </w:pPr>
      <w:r>
        <w:rPr>
          <w:rStyle w:val="FootnoteReference"/>
          <w:rFonts w:ascii="Times New Roman" w:hAnsi="Times New Roman" w:cs="Times New Roman"/>
          <w:sz w:val="20"/>
          <w:szCs w:val="20"/>
        </w:rPr>
        <w:t>2</w:t>
      </w:r>
      <w:r w:rsidRPr="0092263F">
        <w:rPr>
          <w:rFonts w:ascii="Times New Roman" w:hAnsi="Times New Roman" w:cs="Times New Roman"/>
          <w:sz w:val="20"/>
          <w:szCs w:val="20"/>
        </w:rPr>
        <w:t xml:space="preserve"> Debre Markos University, </w:t>
      </w:r>
      <w:r w:rsidR="009538E9" w:rsidRPr="0092263F">
        <w:rPr>
          <w:rFonts w:ascii="Times New Roman" w:hAnsi="Times New Roman" w:cs="Times New Roman"/>
          <w:sz w:val="20"/>
          <w:szCs w:val="20"/>
        </w:rPr>
        <w:t>I</w:t>
      </w:r>
      <w:r w:rsidR="009538E9">
        <w:rPr>
          <w:rFonts w:ascii="Times New Roman" w:hAnsi="Times New Roman" w:cs="Times New Roman"/>
          <w:sz w:val="20"/>
          <w:szCs w:val="20"/>
        </w:rPr>
        <w:t>nstitute of Education and Behavioural Science</w:t>
      </w:r>
      <w:r w:rsidRPr="0092263F">
        <w:rPr>
          <w:rFonts w:ascii="Times New Roman" w:hAnsi="Times New Roman" w:cs="Times New Roman"/>
          <w:sz w:val="20"/>
          <w:szCs w:val="20"/>
        </w:rPr>
        <w:t>, Department of Psychology (Co-Investigator).</w:t>
      </w:r>
    </w:p>
    <w:p w14:paraId="3777A7F8" w14:textId="5CD16174" w:rsidR="003A420B" w:rsidRPr="0092263F" w:rsidRDefault="003A420B" w:rsidP="003A420B">
      <w:pPr>
        <w:pStyle w:val="FootnoteText"/>
        <w:ind w:left="90" w:hanging="90"/>
        <w:rPr>
          <w:rFonts w:ascii="Times New Roman" w:hAnsi="Times New Roman" w:cs="Times New Roman"/>
          <w:lang w:val="en-US"/>
        </w:rPr>
      </w:pPr>
      <w:r w:rsidRPr="003A420B">
        <w:rPr>
          <w:rFonts w:ascii="Times New Roman" w:hAnsi="Times New Roman" w:cs="Times New Roman"/>
          <w:vertAlign w:val="superscript"/>
        </w:rPr>
        <w:t>3</w:t>
      </w:r>
      <w:r w:rsidR="009538E9">
        <w:rPr>
          <w:rFonts w:ascii="Times New Roman" w:hAnsi="Times New Roman" w:cs="Times New Roman"/>
          <w:vertAlign w:val="superscript"/>
        </w:rPr>
        <w:t xml:space="preserve"> </w:t>
      </w:r>
      <w:r w:rsidRPr="0092263F">
        <w:rPr>
          <w:rFonts w:ascii="Times New Roman" w:hAnsi="Times New Roman" w:cs="Times New Roman"/>
        </w:rPr>
        <w:t>Debre Markos University, College of Agriculture and Natural Resources, Department of Natural Resources Management (Co-Investigator).</w:t>
      </w:r>
    </w:p>
    <w:p w14:paraId="2620E649" w14:textId="77777777" w:rsidR="002E3D59" w:rsidRDefault="002E3D59" w:rsidP="003A420B">
      <w:pPr>
        <w:rPr>
          <w:rFonts w:ascii="Times New Roman" w:hAnsi="Times New Roman" w:cs="Times New Roman"/>
          <w:sz w:val="24"/>
          <w:szCs w:val="24"/>
        </w:rPr>
      </w:pPr>
    </w:p>
    <w:p w14:paraId="5BAC92A9" w14:textId="47A38901" w:rsidR="007C5EA5" w:rsidRPr="00292B85" w:rsidRDefault="00EA5A52" w:rsidP="00323FE4">
      <w:pPr>
        <w:pStyle w:val="Heading1"/>
      </w:pPr>
      <w:r>
        <w:t xml:space="preserve">Abstract </w:t>
      </w:r>
    </w:p>
    <w:p w14:paraId="35D16D9E" w14:textId="61E771E3" w:rsidR="00E9332D" w:rsidRDefault="009E3816" w:rsidP="000D0F42">
      <w:pPr>
        <w:autoSpaceDE w:val="0"/>
        <w:autoSpaceDN w:val="0"/>
        <w:adjustRightInd w:val="0"/>
        <w:spacing w:after="0" w:line="240" w:lineRule="auto"/>
        <w:rPr>
          <w:rFonts w:ascii="Times New Roman" w:eastAsia="Times New Roman" w:hAnsi="Times New Roman" w:cs="Times New Roman"/>
          <w:sz w:val="24"/>
          <w:szCs w:val="24"/>
          <w:lang w:val="en-US"/>
        </w:rPr>
      </w:pPr>
      <w:r w:rsidRPr="00072D4F">
        <w:rPr>
          <w:rFonts w:ascii="Times New Roman" w:eastAsia="Times New Roman" w:hAnsi="Times New Roman" w:cs="Times New Roman"/>
          <w:sz w:val="24"/>
          <w:szCs w:val="24"/>
          <w:lang w:val="en-US"/>
        </w:rPr>
        <w:t>In the pursuit of sustainable environmental practices</w:t>
      </w:r>
      <w:r>
        <w:rPr>
          <w:rFonts w:ascii="Times New Roman" w:eastAsia="Times New Roman" w:hAnsi="Times New Roman" w:cs="Times New Roman"/>
          <w:sz w:val="24"/>
          <w:szCs w:val="24"/>
          <w:lang w:val="en-US"/>
        </w:rPr>
        <w:t xml:space="preserve"> of </w:t>
      </w:r>
      <w:proofErr w:type="gramStart"/>
      <w:r w:rsidRPr="009E3816">
        <w:rPr>
          <w:rFonts w:ascii="Times New Roman" w:hAnsi="Times New Roman" w:cs="Times New Roman"/>
          <w:sz w:val="24"/>
          <w:szCs w:val="24"/>
        </w:rPr>
        <w:t xml:space="preserve">Choke </w:t>
      </w:r>
      <w:r w:rsidR="004A0A78">
        <w:rPr>
          <w:rFonts w:ascii="Times New Roman" w:hAnsi="Times New Roman" w:cs="Times New Roman"/>
          <w:sz w:val="24"/>
          <w:szCs w:val="24"/>
        </w:rPr>
        <w:t>mountain</w:t>
      </w:r>
      <w:proofErr w:type="gramEnd"/>
      <w:r w:rsidR="004A0A78">
        <w:rPr>
          <w:rFonts w:ascii="Times New Roman" w:hAnsi="Times New Roman" w:cs="Times New Roman"/>
          <w:sz w:val="24"/>
          <w:szCs w:val="24"/>
        </w:rPr>
        <w:t xml:space="preserve"> </w:t>
      </w:r>
      <w:r w:rsidRPr="009E3816">
        <w:rPr>
          <w:rFonts w:ascii="Times New Roman" w:hAnsi="Times New Roman" w:cs="Times New Roman"/>
          <w:sz w:val="24"/>
          <w:szCs w:val="24"/>
        </w:rPr>
        <w:t>watershed</w:t>
      </w:r>
      <w:r>
        <w:rPr>
          <w:rFonts w:ascii="Times New Roman" w:hAnsi="Times New Roman" w:cs="Times New Roman"/>
          <w:sz w:val="24"/>
          <w:szCs w:val="24"/>
        </w:rPr>
        <w:t>s</w:t>
      </w:r>
      <w:r w:rsidRPr="00072D4F">
        <w:rPr>
          <w:rFonts w:ascii="Times New Roman" w:eastAsia="Times New Roman" w:hAnsi="Times New Roman" w:cs="Times New Roman"/>
          <w:sz w:val="24"/>
          <w:szCs w:val="24"/>
          <w:lang w:val="en-US"/>
        </w:rPr>
        <w:t xml:space="preserve">, understanding the interplay between </w:t>
      </w:r>
      <w:r w:rsidR="001C14AF">
        <w:rPr>
          <w:rFonts w:ascii="Times New Roman" w:eastAsia="Times New Roman" w:hAnsi="Times New Roman" w:cs="Times New Roman"/>
          <w:sz w:val="24"/>
          <w:szCs w:val="24"/>
          <w:lang w:val="en-US"/>
        </w:rPr>
        <w:t>socio</w:t>
      </w:r>
      <w:r w:rsidR="00C30902">
        <w:rPr>
          <w:rFonts w:ascii="Times New Roman" w:eastAsia="Times New Roman" w:hAnsi="Times New Roman" w:cs="Times New Roman"/>
          <w:sz w:val="24"/>
          <w:szCs w:val="24"/>
          <w:lang w:val="en-US"/>
        </w:rPr>
        <w:t>-</w:t>
      </w:r>
      <w:r w:rsidR="00FC4195">
        <w:rPr>
          <w:rFonts w:ascii="Times New Roman" w:eastAsia="Times New Roman" w:hAnsi="Times New Roman" w:cs="Times New Roman"/>
          <w:sz w:val="24"/>
          <w:szCs w:val="24"/>
          <w:lang w:val="en-US"/>
        </w:rPr>
        <w:t xml:space="preserve">demographic factors, </w:t>
      </w:r>
      <w:r w:rsidRPr="00072D4F">
        <w:rPr>
          <w:rFonts w:ascii="Times New Roman" w:eastAsia="Times New Roman" w:hAnsi="Times New Roman" w:cs="Times New Roman"/>
          <w:sz w:val="24"/>
          <w:szCs w:val="24"/>
          <w:lang w:val="en-US"/>
        </w:rPr>
        <w:t xml:space="preserve">attitudes, social influences, perceived </w:t>
      </w:r>
      <w:r w:rsidR="006F6B37">
        <w:rPr>
          <w:rFonts w:ascii="Times New Roman" w:eastAsia="Times New Roman" w:hAnsi="Times New Roman" w:cs="Times New Roman"/>
          <w:sz w:val="24"/>
          <w:szCs w:val="24"/>
          <w:lang w:val="en-US"/>
        </w:rPr>
        <w:t xml:space="preserve">behavioral </w:t>
      </w:r>
      <w:r w:rsidRPr="00072D4F">
        <w:rPr>
          <w:rFonts w:ascii="Times New Roman" w:eastAsia="Times New Roman" w:hAnsi="Times New Roman" w:cs="Times New Roman"/>
          <w:sz w:val="24"/>
          <w:szCs w:val="24"/>
          <w:lang w:val="en-US"/>
        </w:rPr>
        <w:t xml:space="preserve">control </w:t>
      </w:r>
      <w:r w:rsidR="00797B5D" w:rsidRPr="00072D4F">
        <w:rPr>
          <w:rFonts w:ascii="Times New Roman" w:eastAsia="Times New Roman" w:hAnsi="Times New Roman" w:cs="Times New Roman"/>
          <w:sz w:val="24"/>
          <w:szCs w:val="24"/>
          <w:lang w:val="en-US"/>
        </w:rPr>
        <w:t xml:space="preserve">and </w:t>
      </w:r>
      <w:r w:rsidR="007A6E3C">
        <w:rPr>
          <w:rFonts w:ascii="Times New Roman" w:eastAsia="Times New Roman" w:hAnsi="Times New Roman" w:cs="Times New Roman"/>
          <w:sz w:val="24"/>
          <w:szCs w:val="24"/>
          <w:lang w:val="en-US"/>
        </w:rPr>
        <w:t>pro-environmental behavior</w:t>
      </w:r>
      <w:r w:rsidR="00797B5D">
        <w:rPr>
          <w:rFonts w:ascii="Times New Roman" w:eastAsia="Times New Roman" w:hAnsi="Times New Roman" w:cs="Times New Roman"/>
          <w:sz w:val="24"/>
          <w:szCs w:val="24"/>
          <w:lang w:val="en-US"/>
        </w:rPr>
        <w:t xml:space="preserve"> (PEBs) </w:t>
      </w:r>
      <w:r w:rsidRPr="00072D4F">
        <w:rPr>
          <w:rFonts w:ascii="Times New Roman" w:eastAsia="Times New Roman" w:hAnsi="Times New Roman" w:cs="Times New Roman"/>
          <w:sz w:val="24"/>
          <w:szCs w:val="24"/>
          <w:lang w:val="en-US"/>
        </w:rPr>
        <w:t xml:space="preserve">is paramount. </w:t>
      </w:r>
      <w:r>
        <w:rPr>
          <w:rFonts w:ascii="Times New Roman" w:eastAsia="Times New Roman" w:hAnsi="Times New Roman" w:cs="Times New Roman"/>
          <w:sz w:val="24"/>
          <w:szCs w:val="24"/>
          <w:lang w:val="en-US"/>
        </w:rPr>
        <w:t>Thus, t</w:t>
      </w:r>
      <w:r w:rsidRPr="00072D4F">
        <w:rPr>
          <w:rFonts w:ascii="Times New Roman" w:eastAsia="Times New Roman" w:hAnsi="Times New Roman" w:cs="Times New Roman"/>
          <w:sz w:val="24"/>
          <w:szCs w:val="24"/>
          <w:lang w:val="en-US"/>
        </w:rPr>
        <w:t xml:space="preserve">his </w:t>
      </w:r>
      <w:r w:rsidR="00FF7430">
        <w:rPr>
          <w:rFonts w:ascii="Times New Roman" w:eastAsia="Times New Roman" w:hAnsi="Times New Roman" w:cs="Times New Roman"/>
          <w:sz w:val="24"/>
          <w:szCs w:val="24"/>
          <w:lang w:val="en-US"/>
        </w:rPr>
        <w:t>study investigated</w:t>
      </w:r>
      <w:r>
        <w:rPr>
          <w:rFonts w:ascii="Times New Roman" w:eastAsia="Times New Roman" w:hAnsi="Times New Roman" w:cs="Times New Roman"/>
          <w:sz w:val="24"/>
          <w:szCs w:val="24"/>
          <w:lang w:val="en-US"/>
        </w:rPr>
        <w:t xml:space="preserve"> the </w:t>
      </w:r>
      <w:r w:rsidRPr="00072D4F">
        <w:rPr>
          <w:rFonts w:ascii="Times New Roman" w:eastAsia="Times New Roman" w:hAnsi="Times New Roman" w:cs="Times New Roman"/>
          <w:sz w:val="24"/>
          <w:szCs w:val="24"/>
          <w:lang w:val="en-US"/>
        </w:rPr>
        <w:t xml:space="preserve">relationships </w:t>
      </w:r>
      <w:r>
        <w:rPr>
          <w:rFonts w:ascii="Times New Roman" w:eastAsia="Times New Roman" w:hAnsi="Times New Roman" w:cs="Times New Roman"/>
          <w:sz w:val="24"/>
          <w:szCs w:val="24"/>
          <w:lang w:val="en-US"/>
        </w:rPr>
        <w:t>a</w:t>
      </w:r>
      <w:r w:rsidR="001C14AF">
        <w:rPr>
          <w:rFonts w:ascii="Times New Roman" w:eastAsia="Times New Roman" w:hAnsi="Times New Roman" w:cs="Times New Roman"/>
          <w:sz w:val="24"/>
          <w:szCs w:val="24"/>
          <w:lang w:val="en-US"/>
        </w:rPr>
        <w:t>mong socio</w:t>
      </w:r>
      <w:r w:rsidR="00C30902">
        <w:rPr>
          <w:rFonts w:ascii="Times New Roman" w:eastAsia="Times New Roman" w:hAnsi="Times New Roman" w:cs="Times New Roman"/>
          <w:sz w:val="24"/>
          <w:szCs w:val="24"/>
          <w:lang w:val="en-US"/>
        </w:rPr>
        <w:t>-</w:t>
      </w:r>
      <w:r w:rsidR="00797B5D">
        <w:rPr>
          <w:rFonts w:ascii="Times New Roman" w:eastAsia="Times New Roman" w:hAnsi="Times New Roman" w:cs="Times New Roman"/>
          <w:sz w:val="24"/>
          <w:szCs w:val="24"/>
          <w:lang w:val="en-US"/>
        </w:rPr>
        <w:t>demographic factors</w:t>
      </w:r>
      <w:r>
        <w:rPr>
          <w:rFonts w:ascii="Times New Roman" w:eastAsia="Times New Roman" w:hAnsi="Times New Roman" w:cs="Times New Roman"/>
          <w:sz w:val="24"/>
          <w:szCs w:val="24"/>
          <w:lang w:val="en-US"/>
        </w:rPr>
        <w:t>,</w:t>
      </w:r>
      <w:r w:rsidRPr="00072D4F">
        <w:rPr>
          <w:rFonts w:ascii="Times New Roman" w:eastAsia="Times New Roman" w:hAnsi="Times New Roman" w:cs="Times New Roman"/>
          <w:sz w:val="24"/>
          <w:szCs w:val="24"/>
          <w:lang w:val="en-US"/>
        </w:rPr>
        <w:t xml:space="preserve"> psychosocial factors</w:t>
      </w:r>
      <w:r>
        <w:rPr>
          <w:rFonts w:ascii="Times New Roman" w:eastAsia="Times New Roman" w:hAnsi="Times New Roman" w:cs="Times New Roman"/>
          <w:sz w:val="24"/>
          <w:szCs w:val="24"/>
          <w:lang w:val="en-US"/>
        </w:rPr>
        <w:t xml:space="preserve"> </w:t>
      </w:r>
      <w:r w:rsidRPr="00072D4F">
        <w:rPr>
          <w:rFonts w:ascii="Times New Roman" w:eastAsia="Times New Roman" w:hAnsi="Times New Roman" w:cs="Times New Roman"/>
          <w:sz w:val="24"/>
          <w:szCs w:val="24"/>
          <w:lang w:val="en-US"/>
        </w:rPr>
        <w:t xml:space="preserve">and </w:t>
      </w:r>
      <w:r w:rsidR="00797B5D">
        <w:rPr>
          <w:rFonts w:ascii="Times New Roman" w:eastAsia="Times New Roman" w:hAnsi="Times New Roman" w:cs="Times New Roman"/>
          <w:sz w:val="24"/>
          <w:szCs w:val="24"/>
          <w:lang w:val="en-US"/>
        </w:rPr>
        <w:t>PEB</w:t>
      </w:r>
      <w:r w:rsidR="006F6B37">
        <w:rPr>
          <w:rFonts w:ascii="Times New Roman" w:eastAsia="Times New Roman" w:hAnsi="Times New Roman" w:cs="Times New Roman"/>
          <w:sz w:val="24"/>
          <w:szCs w:val="24"/>
          <w:lang w:val="en-US"/>
        </w:rPr>
        <w:t xml:space="preserve">s of </w:t>
      </w:r>
      <w:r w:rsidR="00E15E9A">
        <w:rPr>
          <w:rFonts w:ascii="Times New Roman" w:eastAsia="Times New Roman" w:hAnsi="Times New Roman" w:cs="Times New Roman"/>
          <w:sz w:val="24"/>
          <w:szCs w:val="24"/>
          <w:lang w:val="en-US"/>
        </w:rPr>
        <w:t>residents</w:t>
      </w:r>
      <w:r w:rsidR="006F6B37">
        <w:rPr>
          <w:rFonts w:ascii="Times New Roman" w:eastAsia="Times New Roman" w:hAnsi="Times New Roman" w:cs="Times New Roman"/>
          <w:sz w:val="24"/>
          <w:szCs w:val="24"/>
          <w:lang w:val="en-US"/>
        </w:rPr>
        <w:t xml:space="preserve"> </w:t>
      </w:r>
      <w:r w:rsidR="004A0A78">
        <w:rPr>
          <w:rFonts w:ascii="Times New Roman" w:eastAsia="Times New Roman" w:hAnsi="Times New Roman" w:cs="Times New Roman"/>
          <w:sz w:val="24"/>
          <w:szCs w:val="24"/>
          <w:lang w:val="en-US"/>
        </w:rPr>
        <w:t>around</w:t>
      </w:r>
      <w:r w:rsidR="006F6B37">
        <w:rPr>
          <w:rFonts w:ascii="Times New Roman" w:eastAsia="Times New Roman" w:hAnsi="Times New Roman" w:cs="Times New Roman"/>
          <w:sz w:val="24"/>
          <w:szCs w:val="24"/>
          <w:lang w:val="en-US"/>
        </w:rPr>
        <w:t xml:space="preserve"> </w:t>
      </w:r>
      <w:proofErr w:type="gramStart"/>
      <w:r w:rsidR="006F6B37">
        <w:rPr>
          <w:rFonts w:ascii="Times New Roman" w:eastAsia="Times New Roman" w:hAnsi="Times New Roman" w:cs="Times New Roman"/>
          <w:sz w:val="24"/>
          <w:szCs w:val="24"/>
          <w:lang w:val="en-US"/>
        </w:rPr>
        <w:t xml:space="preserve">Choke </w:t>
      </w:r>
      <w:r w:rsidR="004A0A78">
        <w:rPr>
          <w:rFonts w:ascii="Times New Roman" w:eastAsia="Times New Roman" w:hAnsi="Times New Roman" w:cs="Times New Roman"/>
          <w:sz w:val="24"/>
          <w:szCs w:val="24"/>
          <w:lang w:val="en-US"/>
        </w:rPr>
        <w:t>mountain</w:t>
      </w:r>
      <w:proofErr w:type="gramEnd"/>
      <w:r w:rsidR="004A0A78">
        <w:rPr>
          <w:rFonts w:ascii="Times New Roman" w:eastAsia="Times New Roman" w:hAnsi="Times New Roman" w:cs="Times New Roman"/>
          <w:sz w:val="24"/>
          <w:szCs w:val="24"/>
          <w:lang w:val="en-US"/>
        </w:rPr>
        <w:t xml:space="preserve"> </w:t>
      </w:r>
      <w:r w:rsidR="006F6B37">
        <w:rPr>
          <w:rFonts w:ascii="Times New Roman" w:eastAsia="Times New Roman" w:hAnsi="Times New Roman" w:cs="Times New Roman"/>
          <w:sz w:val="24"/>
          <w:szCs w:val="24"/>
          <w:lang w:val="en-US"/>
        </w:rPr>
        <w:t>watershed</w:t>
      </w:r>
      <w:r w:rsidR="00E15E9A">
        <w:rPr>
          <w:rFonts w:ascii="Times New Roman" w:eastAsia="Times New Roman" w:hAnsi="Times New Roman" w:cs="Times New Roman"/>
          <w:sz w:val="24"/>
          <w:szCs w:val="24"/>
          <w:lang w:val="en-US"/>
        </w:rPr>
        <w:t>s</w:t>
      </w:r>
      <w:r w:rsidRPr="00072D4F">
        <w:rPr>
          <w:rFonts w:ascii="Times New Roman" w:eastAsia="Times New Roman" w:hAnsi="Times New Roman" w:cs="Times New Roman"/>
          <w:sz w:val="24"/>
          <w:szCs w:val="24"/>
          <w:lang w:val="en-US"/>
        </w:rPr>
        <w:t>.</w:t>
      </w:r>
      <w:r>
        <w:rPr>
          <w:rFonts w:ascii="Times New Roman" w:hAnsi="Times New Roman" w:cs="Times New Roman"/>
          <w:sz w:val="24"/>
          <w:szCs w:val="24"/>
        </w:rPr>
        <w:t xml:space="preserve"> </w:t>
      </w:r>
      <w:r w:rsidR="00C30902">
        <w:rPr>
          <w:rFonts w:ascii="Times New Roman" w:hAnsi="Times New Roman" w:cs="Times New Roman"/>
          <w:sz w:val="24"/>
          <w:szCs w:val="24"/>
        </w:rPr>
        <w:t>To achieve this objective</w:t>
      </w:r>
      <w:r w:rsidR="00C30902" w:rsidRPr="00C30902">
        <w:rPr>
          <w:rFonts w:ascii="Times New Roman" w:hAnsi="Times New Roman" w:cs="Times New Roman"/>
          <w:sz w:val="24"/>
          <w:szCs w:val="24"/>
        </w:rPr>
        <w:t xml:space="preserve">, </w:t>
      </w:r>
      <w:r w:rsidR="00E15E9A" w:rsidRPr="00C30902">
        <w:rPr>
          <w:rFonts w:ascii="Times New Roman" w:hAnsi="Times New Roman" w:cs="Times New Roman"/>
          <w:sz w:val="24"/>
          <w:szCs w:val="24"/>
        </w:rPr>
        <w:t xml:space="preserve">samples were selected through simple random sampling after clustering the </w:t>
      </w:r>
      <w:r w:rsidR="004F0D4D">
        <w:rPr>
          <w:rFonts w:ascii="Times New Roman" w:hAnsi="Times New Roman" w:cs="Times New Roman"/>
          <w:sz w:val="24"/>
          <w:szCs w:val="24"/>
        </w:rPr>
        <w:t>residents</w:t>
      </w:r>
      <w:r w:rsidR="00E15E9A" w:rsidRPr="00C30902">
        <w:rPr>
          <w:rFonts w:ascii="Times New Roman" w:hAnsi="Times New Roman" w:cs="Times New Roman"/>
          <w:sz w:val="24"/>
          <w:szCs w:val="24"/>
        </w:rPr>
        <w:t xml:space="preserve"> into smaller villages from six </w:t>
      </w:r>
      <w:r w:rsidR="00E15E9A" w:rsidRPr="00F23F59">
        <w:rPr>
          <w:rFonts w:ascii="Times New Roman" w:hAnsi="Times New Roman" w:cs="Times New Roman"/>
          <w:i/>
          <w:sz w:val="24"/>
          <w:szCs w:val="24"/>
        </w:rPr>
        <w:t>Kebeles</w:t>
      </w:r>
      <w:r w:rsidR="00E15E9A" w:rsidRPr="00C30902">
        <w:rPr>
          <w:rFonts w:ascii="Times New Roman" w:hAnsi="Times New Roman" w:cs="Times New Roman"/>
          <w:sz w:val="24"/>
          <w:szCs w:val="24"/>
        </w:rPr>
        <w:t xml:space="preserve"> of </w:t>
      </w:r>
      <w:r w:rsidR="00E15E9A" w:rsidRPr="002B075E">
        <w:rPr>
          <w:rFonts w:ascii="Times New Roman" w:hAnsi="Times New Roman" w:cs="Times New Roman"/>
          <w:i/>
          <w:sz w:val="24"/>
          <w:szCs w:val="24"/>
        </w:rPr>
        <w:t xml:space="preserve">Debay </w:t>
      </w:r>
      <w:proofErr w:type="spellStart"/>
      <w:r w:rsidR="00E15E9A" w:rsidRPr="002B075E">
        <w:rPr>
          <w:rFonts w:ascii="Times New Roman" w:hAnsi="Times New Roman" w:cs="Times New Roman"/>
          <w:i/>
          <w:sz w:val="24"/>
          <w:szCs w:val="24"/>
        </w:rPr>
        <w:t>Tilatgin</w:t>
      </w:r>
      <w:proofErr w:type="spellEnd"/>
      <w:r w:rsidR="00E15E9A" w:rsidRPr="00C30902">
        <w:rPr>
          <w:rFonts w:ascii="Times New Roman" w:hAnsi="Times New Roman" w:cs="Times New Roman"/>
          <w:sz w:val="24"/>
          <w:szCs w:val="24"/>
        </w:rPr>
        <w:t xml:space="preserve"> and </w:t>
      </w:r>
      <w:r w:rsidR="00E15E9A" w:rsidRPr="002B075E">
        <w:rPr>
          <w:rFonts w:ascii="Times New Roman" w:hAnsi="Times New Roman" w:cs="Times New Roman"/>
          <w:i/>
          <w:sz w:val="24"/>
          <w:szCs w:val="24"/>
        </w:rPr>
        <w:t>Senan</w:t>
      </w:r>
      <w:r w:rsidR="00E15E9A" w:rsidRPr="00C30902">
        <w:rPr>
          <w:rFonts w:ascii="Times New Roman" w:hAnsi="Times New Roman" w:cs="Times New Roman"/>
          <w:sz w:val="24"/>
          <w:szCs w:val="24"/>
        </w:rPr>
        <w:t xml:space="preserve"> districts of East </w:t>
      </w:r>
      <w:proofErr w:type="spellStart"/>
      <w:r w:rsidR="00E15E9A" w:rsidRPr="002B075E">
        <w:rPr>
          <w:rFonts w:ascii="Times New Roman" w:hAnsi="Times New Roman" w:cs="Times New Roman"/>
          <w:i/>
          <w:sz w:val="24"/>
          <w:szCs w:val="24"/>
        </w:rPr>
        <w:t>Gojjam</w:t>
      </w:r>
      <w:proofErr w:type="spellEnd"/>
      <w:r w:rsidR="00E15E9A" w:rsidRPr="00C30902">
        <w:rPr>
          <w:rFonts w:ascii="Times New Roman" w:hAnsi="Times New Roman" w:cs="Times New Roman"/>
          <w:sz w:val="24"/>
          <w:szCs w:val="24"/>
        </w:rPr>
        <w:t xml:space="preserve"> Zone, Ethiopia.</w:t>
      </w:r>
      <w:r w:rsidR="00E15E9A">
        <w:rPr>
          <w:rFonts w:ascii="Times New Roman" w:hAnsi="Times New Roman" w:cs="Times New Roman"/>
          <w:sz w:val="24"/>
          <w:szCs w:val="24"/>
        </w:rPr>
        <w:t xml:space="preserve"> </w:t>
      </w:r>
      <w:r w:rsidR="004F0D4D">
        <w:rPr>
          <w:rFonts w:ascii="Times New Roman" w:hAnsi="Times New Roman" w:cs="Times New Roman"/>
          <w:sz w:val="24"/>
          <w:szCs w:val="24"/>
        </w:rPr>
        <w:t>D</w:t>
      </w:r>
      <w:r w:rsidR="00C30902" w:rsidRPr="00C30902">
        <w:rPr>
          <w:rFonts w:ascii="Times New Roman" w:hAnsi="Times New Roman" w:cs="Times New Roman"/>
          <w:sz w:val="24"/>
          <w:szCs w:val="24"/>
        </w:rPr>
        <w:t xml:space="preserve">ata </w:t>
      </w:r>
      <w:r w:rsidR="004F0D4D">
        <w:rPr>
          <w:rFonts w:ascii="Times New Roman" w:hAnsi="Times New Roman" w:cs="Times New Roman"/>
          <w:sz w:val="24"/>
          <w:szCs w:val="24"/>
        </w:rPr>
        <w:t xml:space="preserve">were </w:t>
      </w:r>
      <w:r w:rsidR="00C30902" w:rsidRPr="00C30902">
        <w:rPr>
          <w:rFonts w:ascii="Times New Roman" w:hAnsi="Times New Roman" w:cs="Times New Roman"/>
          <w:sz w:val="24"/>
          <w:szCs w:val="24"/>
        </w:rPr>
        <w:t xml:space="preserve">collected through </w:t>
      </w:r>
      <w:r w:rsidR="00CF7D71">
        <w:rPr>
          <w:rFonts w:ascii="Times New Roman" w:hAnsi="Times New Roman" w:cs="Times New Roman"/>
          <w:sz w:val="24"/>
          <w:szCs w:val="24"/>
        </w:rPr>
        <w:t>a</w:t>
      </w:r>
      <w:r w:rsidR="00C30902" w:rsidRPr="00C30902">
        <w:rPr>
          <w:rFonts w:ascii="Times New Roman" w:hAnsi="Times New Roman" w:cs="Times New Roman"/>
          <w:sz w:val="24"/>
          <w:szCs w:val="24"/>
        </w:rPr>
        <w:t xml:space="preserve"> questionnaire from </w:t>
      </w:r>
      <w:r w:rsidR="00C82C02">
        <w:rPr>
          <w:rFonts w:ascii="Times New Roman" w:hAnsi="Times New Roman" w:cs="Times New Roman"/>
          <w:sz w:val="24"/>
          <w:szCs w:val="24"/>
        </w:rPr>
        <w:t>674</w:t>
      </w:r>
      <w:r w:rsidR="00C30902" w:rsidRPr="00C30902">
        <w:rPr>
          <w:rFonts w:ascii="Times New Roman" w:hAnsi="Times New Roman" w:cs="Times New Roman"/>
          <w:sz w:val="24"/>
          <w:szCs w:val="24"/>
        </w:rPr>
        <w:t xml:space="preserve"> samples </w:t>
      </w:r>
      <w:r w:rsidR="004F0D4D">
        <w:rPr>
          <w:rFonts w:ascii="Times New Roman" w:hAnsi="Times New Roman" w:cs="Times New Roman"/>
          <w:sz w:val="24"/>
          <w:szCs w:val="24"/>
        </w:rPr>
        <w:t>and were analysed through independent sample</w:t>
      </w:r>
      <w:r w:rsidR="004B050A">
        <w:rPr>
          <w:rFonts w:ascii="Times New Roman" w:hAnsi="Times New Roman" w:cs="Times New Roman"/>
          <w:sz w:val="24"/>
          <w:szCs w:val="24"/>
        </w:rPr>
        <w:t>s</w:t>
      </w:r>
      <w:r w:rsidR="004F0D4D">
        <w:rPr>
          <w:rFonts w:ascii="Times New Roman" w:hAnsi="Times New Roman" w:cs="Times New Roman"/>
          <w:sz w:val="24"/>
          <w:szCs w:val="24"/>
        </w:rPr>
        <w:t xml:space="preserve"> t-test</w:t>
      </w:r>
      <w:r w:rsidR="004F0D4D" w:rsidRPr="00C30902">
        <w:rPr>
          <w:rFonts w:ascii="Times New Roman" w:hAnsi="Times New Roman" w:cs="Times New Roman"/>
          <w:sz w:val="24"/>
          <w:szCs w:val="24"/>
        </w:rPr>
        <w:t xml:space="preserve">, Pearson correlation, and hierarchical multiple regression </w:t>
      </w:r>
      <w:r w:rsidR="006462E0">
        <w:rPr>
          <w:rFonts w:ascii="Times New Roman" w:hAnsi="Times New Roman" w:cs="Times New Roman"/>
          <w:sz w:val="24"/>
          <w:szCs w:val="24"/>
        </w:rPr>
        <w:t>using SPSS-29</w:t>
      </w:r>
      <w:r w:rsidR="00C30902" w:rsidRPr="00C30902">
        <w:rPr>
          <w:rFonts w:ascii="Times New Roman" w:hAnsi="Times New Roman" w:cs="Times New Roman"/>
          <w:sz w:val="24"/>
          <w:szCs w:val="24"/>
        </w:rPr>
        <w:t xml:space="preserve">. </w:t>
      </w:r>
      <w:r w:rsidR="008C2FFD">
        <w:rPr>
          <w:rFonts w:ascii="Times New Roman" w:hAnsi="Times New Roman" w:cs="Times New Roman"/>
          <w:sz w:val="24"/>
          <w:szCs w:val="24"/>
        </w:rPr>
        <w:t xml:space="preserve">Firstly, </w:t>
      </w:r>
      <w:r w:rsidR="001C14AF">
        <w:rPr>
          <w:rFonts w:ascii="Times New Roman" w:hAnsi="Times New Roman" w:cs="Times New Roman"/>
          <w:sz w:val="24"/>
          <w:szCs w:val="24"/>
        </w:rPr>
        <w:t>as to the socio</w:t>
      </w:r>
      <w:r w:rsidR="00C30902">
        <w:rPr>
          <w:rFonts w:ascii="Times New Roman" w:hAnsi="Times New Roman" w:cs="Times New Roman"/>
          <w:sz w:val="24"/>
          <w:szCs w:val="24"/>
        </w:rPr>
        <w:t>-</w:t>
      </w:r>
      <w:r w:rsidR="00FC4195">
        <w:rPr>
          <w:rFonts w:ascii="Times New Roman" w:hAnsi="Times New Roman" w:cs="Times New Roman"/>
          <w:sz w:val="24"/>
          <w:szCs w:val="24"/>
        </w:rPr>
        <w:t xml:space="preserve">demographic factors, </w:t>
      </w:r>
      <w:r w:rsidR="008C2FFD">
        <w:rPr>
          <w:rFonts w:ascii="Times New Roman" w:eastAsia="Times New Roman" w:hAnsi="Times New Roman" w:cs="Times New Roman"/>
          <w:sz w:val="24"/>
          <w:szCs w:val="24"/>
          <w:lang w:val="en-US"/>
        </w:rPr>
        <w:t>t</w:t>
      </w:r>
      <w:r w:rsidR="008C2FFD" w:rsidRPr="00072D4F">
        <w:rPr>
          <w:rFonts w:ascii="Times New Roman" w:eastAsia="Times New Roman" w:hAnsi="Times New Roman" w:cs="Times New Roman"/>
          <w:sz w:val="24"/>
          <w:szCs w:val="24"/>
          <w:lang w:val="en-US"/>
        </w:rPr>
        <w:t>he study found that female</w:t>
      </w:r>
      <w:r w:rsidR="00A1663C">
        <w:rPr>
          <w:rFonts w:ascii="Times New Roman" w:eastAsia="Times New Roman" w:hAnsi="Times New Roman" w:cs="Times New Roman"/>
          <w:sz w:val="24"/>
          <w:szCs w:val="24"/>
          <w:lang w:val="en-US"/>
        </w:rPr>
        <w:t xml:space="preserve"> and adult </w:t>
      </w:r>
      <w:r w:rsidR="00A1663C" w:rsidRPr="00072D4F">
        <w:rPr>
          <w:rFonts w:ascii="Times New Roman" w:eastAsia="Times New Roman" w:hAnsi="Times New Roman" w:cs="Times New Roman"/>
          <w:sz w:val="24"/>
          <w:szCs w:val="24"/>
          <w:lang w:val="en-US"/>
        </w:rPr>
        <w:t>community</w:t>
      </w:r>
      <w:r w:rsidR="008C2FFD" w:rsidRPr="00072D4F">
        <w:rPr>
          <w:rFonts w:ascii="Times New Roman" w:eastAsia="Times New Roman" w:hAnsi="Times New Roman" w:cs="Times New Roman"/>
          <w:sz w:val="24"/>
          <w:szCs w:val="24"/>
          <w:lang w:val="en-US"/>
        </w:rPr>
        <w:t xml:space="preserve"> members showed higher </w:t>
      </w:r>
      <w:r w:rsidR="00797B5D">
        <w:rPr>
          <w:rFonts w:ascii="Times New Roman" w:eastAsia="Times New Roman" w:hAnsi="Times New Roman" w:cs="Times New Roman"/>
          <w:sz w:val="24"/>
          <w:szCs w:val="24"/>
          <w:lang w:val="en-US"/>
        </w:rPr>
        <w:t>PEB</w:t>
      </w:r>
      <w:r w:rsidR="008C2FFD" w:rsidRPr="00072D4F">
        <w:rPr>
          <w:rFonts w:ascii="Times New Roman" w:eastAsia="Times New Roman" w:hAnsi="Times New Roman" w:cs="Times New Roman"/>
          <w:sz w:val="24"/>
          <w:szCs w:val="24"/>
          <w:lang w:val="en-US"/>
        </w:rPr>
        <w:t xml:space="preserve"> scores compared to male </w:t>
      </w:r>
      <w:r w:rsidR="00A1663C">
        <w:rPr>
          <w:rFonts w:ascii="Times New Roman" w:eastAsia="Times New Roman" w:hAnsi="Times New Roman" w:cs="Times New Roman"/>
          <w:sz w:val="24"/>
          <w:szCs w:val="24"/>
          <w:lang w:val="en-US"/>
        </w:rPr>
        <w:t xml:space="preserve">and youth </w:t>
      </w:r>
      <w:r w:rsidR="008C2FFD" w:rsidRPr="00072D4F">
        <w:rPr>
          <w:rFonts w:ascii="Times New Roman" w:eastAsia="Times New Roman" w:hAnsi="Times New Roman" w:cs="Times New Roman"/>
          <w:sz w:val="24"/>
          <w:szCs w:val="24"/>
          <w:lang w:val="en-US"/>
        </w:rPr>
        <w:t>community members</w:t>
      </w:r>
      <w:r w:rsidR="008C2FFD">
        <w:rPr>
          <w:rFonts w:ascii="Times New Roman" w:eastAsia="Times New Roman" w:hAnsi="Times New Roman" w:cs="Times New Roman"/>
          <w:sz w:val="24"/>
          <w:szCs w:val="24"/>
          <w:lang w:val="en-US"/>
        </w:rPr>
        <w:t xml:space="preserve">; </w:t>
      </w:r>
      <w:r w:rsidR="008C2FFD" w:rsidRPr="00072D4F">
        <w:rPr>
          <w:rFonts w:ascii="Times New Roman" w:eastAsia="Times New Roman" w:hAnsi="Times New Roman" w:cs="Times New Roman"/>
          <w:sz w:val="24"/>
          <w:szCs w:val="24"/>
          <w:lang w:val="en-US"/>
        </w:rPr>
        <w:t xml:space="preserve">participants </w:t>
      </w:r>
      <w:r w:rsidR="00A1663C">
        <w:rPr>
          <w:rFonts w:ascii="Times New Roman" w:eastAsia="Times New Roman" w:hAnsi="Times New Roman" w:cs="Times New Roman"/>
          <w:sz w:val="24"/>
          <w:szCs w:val="24"/>
          <w:lang w:val="en-US"/>
        </w:rPr>
        <w:t xml:space="preserve">who have </w:t>
      </w:r>
      <w:r w:rsidR="008C2FFD" w:rsidRPr="00072D4F">
        <w:rPr>
          <w:rFonts w:ascii="Times New Roman" w:eastAsia="Times New Roman" w:hAnsi="Times New Roman" w:cs="Times New Roman"/>
          <w:sz w:val="24"/>
          <w:szCs w:val="24"/>
          <w:lang w:val="en-US"/>
        </w:rPr>
        <w:t xml:space="preserve">no formal education attendance </w:t>
      </w:r>
      <w:r w:rsidR="00A1663C">
        <w:rPr>
          <w:rFonts w:ascii="Times New Roman" w:eastAsia="Times New Roman" w:hAnsi="Times New Roman" w:cs="Times New Roman"/>
          <w:sz w:val="24"/>
          <w:szCs w:val="24"/>
          <w:lang w:val="en-US"/>
        </w:rPr>
        <w:t xml:space="preserve">and involved in </w:t>
      </w:r>
      <w:r w:rsidR="00A1663C" w:rsidRPr="00072D4F">
        <w:rPr>
          <w:rFonts w:ascii="Times New Roman" w:eastAsia="Times New Roman" w:hAnsi="Times New Roman" w:cs="Times New Roman"/>
          <w:sz w:val="24"/>
          <w:szCs w:val="24"/>
          <w:lang w:val="en-US"/>
        </w:rPr>
        <w:t xml:space="preserve">watershed management activities </w:t>
      </w:r>
      <w:r w:rsidR="008C2FFD" w:rsidRPr="00072D4F">
        <w:rPr>
          <w:rFonts w:ascii="Times New Roman" w:eastAsia="Times New Roman" w:hAnsi="Times New Roman" w:cs="Times New Roman"/>
          <w:sz w:val="24"/>
          <w:szCs w:val="24"/>
          <w:lang w:val="en-US"/>
        </w:rPr>
        <w:t xml:space="preserve">demonstrated higher </w:t>
      </w:r>
      <w:r w:rsidR="00797B5D">
        <w:rPr>
          <w:rFonts w:ascii="Times New Roman" w:eastAsia="Times New Roman" w:hAnsi="Times New Roman" w:cs="Times New Roman"/>
          <w:sz w:val="24"/>
          <w:szCs w:val="24"/>
          <w:lang w:val="en-US"/>
        </w:rPr>
        <w:t>PEB</w:t>
      </w:r>
      <w:r w:rsidR="008C2FFD" w:rsidRPr="00072D4F">
        <w:rPr>
          <w:rFonts w:ascii="Times New Roman" w:eastAsia="Times New Roman" w:hAnsi="Times New Roman" w:cs="Times New Roman"/>
          <w:sz w:val="24"/>
          <w:szCs w:val="24"/>
          <w:lang w:val="en-US"/>
        </w:rPr>
        <w:t xml:space="preserve"> than those with formal education</w:t>
      </w:r>
      <w:r w:rsidR="00A1663C" w:rsidRPr="00A1663C">
        <w:rPr>
          <w:rFonts w:ascii="Times New Roman" w:eastAsia="Times New Roman" w:hAnsi="Times New Roman" w:cs="Times New Roman"/>
          <w:sz w:val="24"/>
          <w:szCs w:val="24"/>
          <w:lang w:val="en-US"/>
        </w:rPr>
        <w:t xml:space="preserve"> </w:t>
      </w:r>
      <w:r w:rsidR="00A1663C">
        <w:rPr>
          <w:rFonts w:ascii="Times New Roman" w:eastAsia="Times New Roman" w:hAnsi="Times New Roman" w:cs="Times New Roman"/>
          <w:sz w:val="24"/>
          <w:szCs w:val="24"/>
          <w:lang w:val="en-US"/>
        </w:rPr>
        <w:t xml:space="preserve">and </w:t>
      </w:r>
      <w:r w:rsidR="00A1663C" w:rsidRPr="00072D4F">
        <w:rPr>
          <w:rFonts w:ascii="Times New Roman" w:eastAsia="Times New Roman" w:hAnsi="Times New Roman" w:cs="Times New Roman"/>
          <w:sz w:val="24"/>
          <w:szCs w:val="24"/>
          <w:lang w:val="en-US"/>
        </w:rPr>
        <w:t>those who did not participate</w:t>
      </w:r>
      <w:r w:rsidR="009D2D8A">
        <w:rPr>
          <w:rFonts w:ascii="Times New Roman" w:eastAsia="Times New Roman" w:hAnsi="Times New Roman" w:cs="Times New Roman"/>
          <w:sz w:val="24"/>
          <w:szCs w:val="24"/>
          <w:lang w:val="en-US"/>
        </w:rPr>
        <w:t xml:space="preserve"> in </w:t>
      </w:r>
      <w:r w:rsidR="009D2D8A" w:rsidRPr="00072D4F">
        <w:rPr>
          <w:rFonts w:ascii="Times New Roman" w:eastAsia="Times New Roman" w:hAnsi="Times New Roman" w:cs="Times New Roman"/>
          <w:sz w:val="24"/>
          <w:szCs w:val="24"/>
          <w:lang w:val="en-US"/>
        </w:rPr>
        <w:t>watershed management activities</w:t>
      </w:r>
      <w:r w:rsidR="009D2D8A">
        <w:rPr>
          <w:rFonts w:ascii="Times New Roman" w:eastAsia="Times New Roman" w:hAnsi="Times New Roman" w:cs="Times New Roman"/>
          <w:sz w:val="24"/>
          <w:szCs w:val="24"/>
          <w:lang w:val="en-US"/>
        </w:rPr>
        <w:t>.</w:t>
      </w:r>
      <w:r w:rsidR="008C2FFD">
        <w:rPr>
          <w:rFonts w:ascii="Times New Roman" w:eastAsia="Times New Roman" w:hAnsi="Times New Roman" w:cs="Times New Roman"/>
          <w:sz w:val="24"/>
          <w:szCs w:val="24"/>
          <w:lang w:val="en-US"/>
        </w:rPr>
        <w:t xml:space="preserve"> Secondly, a</w:t>
      </w:r>
      <w:r w:rsidR="00016B18">
        <w:rPr>
          <w:rFonts w:ascii="Times New Roman" w:eastAsia="Times New Roman" w:hAnsi="Times New Roman" w:cs="Times New Roman"/>
          <w:sz w:val="24"/>
          <w:szCs w:val="24"/>
          <w:lang w:val="en-US"/>
        </w:rPr>
        <w:t xml:space="preserve">s to the </w:t>
      </w:r>
      <w:r w:rsidR="00016B18" w:rsidRPr="00072D4F">
        <w:rPr>
          <w:rFonts w:ascii="Times New Roman" w:eastAsia="Times New Roman" w:hAnsi="Times New Roman" w:cs="Times New Roman"/>
          <w:sz w:val="24"/>
          <w:szCs w:val="24"/>
          <w:lang w:val="en-US"/>
        </w:rPr>
        <w:t>examin</w:t>
      </w:r>
      <w:r w:rsidR="00016B18">
        <w:rPr>
          <w:rFonts w:ascii="Times New Roman" w:eastAsia="Times New Roman" w:hAnsi="Times New Roman" w:cs="Times New Roman"/>
          <w:sz w:val="24"/>
          <w:szCs w:val="24"/>
          <w:lang w:val="en-US"/>
        </w:rPr>
        <w:t>ation of t</w:t>
      </w:r>
      <w:r w:rsidR="00016B18" w:rsidRPr="00072D4F">
        <w:rPr>
          <w:rFonts w:ascii="Times New Roman" w:eastAsia="Times New Roman" w:hAnsi="Times New Roman" w:cs="Times New Roman"/>
          <w:sz w:val="24"/>
          <w:szCs w:val="24"/>
          <w:lang w:val="en-US"/>
        </w:rPr>
        <w:t>he relationshi</w:t>
      </w:r>
      <w:r w:rsidR="000D0F42">
        <w:rPr>
          <w:rFonts w:ascii="Times New Roman" w:eastAsia="Times New Roman" w:hAnsi="Times New Roman" w:cs="Times New Roman"/>
          <w:sz w:val="24"/>
          <w:szCs w:val="24"/>
          <w:lang w:val="en-US"/>
        </w:rPr>
        <w:t xml:space="preserve">ps between psychosocial factors – environmental </w:t>
      </w:r>
      <w:r w:rsidR="00016B18" w:rsidRPr="00072D4F">
        <w:rPr>
          <w:rFonts w:ascii="Times New Roman" w:eastAsia="Times New Roman" w:hAnsi="Times New Roman" w:cs="Times New Roman"/>
          <w:sz w:val="24"/>
          <w:szCs w:val="24"/>
          <w:lang w:val="en-US"/>
        </w:rPr>
        <w:t>attitude, subjective nor</w:t>
      </w:r>
      <w:r w:rsidR="000D0F42">
        <w:rPr>
          <w:rFonts w:ascii="Times New Roman" w:eastAsia="Times New Roman" w:hAnsi="Times New Roman" w:cs="Times New Roman"/>
          <w:sz w:val="24"/>
          <w:szCs w:val="24"/>
          <w:lang w:val="en-US"/>
        </w:rPr>
        <w:t xml:space="preserve">m, perceived behavioral control – and </w:t>
      </w:r>
      <w:r w:rsidR="00797B5D">
        <w:rPr>
          <w:rFonts w:ascii="Times New Roman" w:eastAsia="Times New Roman" w:hAnsi="Times New Roman" w:cs="Times New Roman"/>
          <w:sz w:val="24"/>
          <w:szCs w:val="24"/>
          <w:lang w:val="en-US"/>
        </w:rPr>
        <w:t>PEB</w:t>
      </w:r>
      <w:r w:rsidR="00016B18">
        <w:rPr>
          <w:rFonts w:ascii="Times New Roman" w:eastAsia="Times New Roman" w:hAnsi="Times New Roman" w:cs="Times New Roman"/>
          <w:sz w:val="24"/>
          <w:szCs w:val="24"/>
          <w:lang w:val="en-US"/>
        </w:rPr>
        <w:t>, the r</w:t>
      </w:r>
      <w:r w:rsidR="00016B18" w:rsidRPr="00072D4F">
        <w:rPr>
          <w:rFonts w:ascii="Times New Roman" w:eastAsia="Times New Roman" w:hAnsi="Times New Roman" w:cs="Times New Roman"/>
          <w:sz w:val="24"/>
          <w:szCs w:val="24"/>
          <w:lang w:val="en-US"/>
        </w:rPr>
        <w:t xml:space="preserve">esults indicate significant positive correlations among these factors, underscoring their interconnectedness and influence on PEB. Additionally, </w:t>
      </w:r>
      <w:r w:rsidR="00BB4BFC">
        <w:rPr>
          <w:rFonts w:ascii="Times New Roman" w:hAnsi="Times New Roman" w:cs="Times New Roman"/>
          <w:sz w:val="24"/>
          <w:szCs w:val="24"/>
        </w:rPr>
        <w:t xml:space="preserve">hierarchical multiple regression </w:t>
      </w:r>
      <w:r w:rsidR="00016B18" w:rsidRPr="00072D4F">
        <w:rPr>
          <w:rFonts w:ascii="Times New Roman" w:eastAsia="Times New Roman" w:hAnsi="Times New Roman" w:cs="Times New Roman"/>
          <w:sz w:val="24"/>
          <w:szCs w:val="24"/>
          <w:lang w:val="en-US"/>
        </w:rPr>
        <w:t>reveals the predictive power of these factors, with environmental attitude emerging as a significant predictor, followed by subjective norm and perceived behavioral control</w:t>
      </w:r>
      <w:r w:rsidR="00924F23">
        <w:rPr>
          <w:rFonts w:ascii="Times New Roman" w:eastAsia="Times New Roman" w:hAnsi="Times New Roman" w:cs="Times New Roman"/>
          <w:sz w:val="24"/>
          <w:szCs w:val="24"/>
          <w:lang w:val="en-US"/>
        </w:rPr>
        <w:t>, accounting for</w:t>
      </w:r>
      <w:r w:rsidR="00016B18">
        <w:rPr>
          <w:rFonts w:ascii="Times New Roman" w:eastAsia="Times New Roman" w:hAnsi="Times New Roman" w:cs="Times New Roman"/>
          <w:sz w:val="24"/>
          <w:szCs w:val="24"/>
          <w:lang w:val="en-US"/>
        </w:rPr>
        <w:t xml:space="preserve"> a total </w:t>
      </w:r>
      <w:r w:rsidR="00924F23">
        <w:rPr>
          <w:rFonts w:ascii="Times New Roman" w:eastAsia="Times New Roman" w:hAnsi="Times New Roman" w:cs="Times New Roman"/>
          <w:sz w:val="24"/>
          <w:szCs w:val="24"/>
          <w:lang w:val="en-US"/>
        </w:rPr>
        <w:t xml:space="preserve">of </w:t>
      </w:r>
      <w:r w:rsidR="00016B18">
        <w:rPr>
          <w:rFonts w:ascii="Times New Roman" w:eastAsia="Times New Roman" w:hAnsi="Times New Roman" w:cs="Times New Roman"/>
          <w:sz w:val="24"/>
          <w:szCs w:val="24"/>
          <w:lang w:val="en-US"/>
        </w:rPr>
        <w:t>49% of explained variance</w:t>
      </w:r>
      <w:r w:rsidR="00016B18" w:rsidRPr="00072D4F">
        <w:rPr>
          <w:rFonts w:ascii="Times New Roman" w:eastAsia="Times New Roman" w:hAnsi="Times New Roman" w:cs="Times New Roman"/>
          <w:sz w:val="24"/>
          <w:szCs w:val="24"/>
          <w:lang w:val="en-US"/>
        </w:rPr>
        <w:t>.</w:t>
      </w:r>
      <w:r w:rsidR="00544A57" w:rsidRPr="00544A57">
        <w:rPr>
          <w:rFonts w:ascii="Times New Roman" w:eastAsia="Times New Roman" w:hAnsi="Times New Roman" w:cs="Times New Roman"/>
          <w:sz w:val="24"/>
          <w:szCs w:val="24"/>
          <w:lang w:val="en-US"/>
        </w:rPr>
        <w:t xml:space="preserve"> </w:t>
      </w:r>
      <w:r w:rsidR="00544A57">
        <w:rPr>
          <w:rFonts w:ascii="Times New Roman" w:eastAsia="Times New Roman" w:hAnsi="Times New Roman" w:cs="Times New Roman"/>
          <w:sz w:val="24"/>
          <w:szCs w:val="24"/>
          <w:lang w:val="en-US"/>
        </w:rPr>
        <w:t xml:space="preserve">In conclusion, </w:t>
      </w:r>
      <w:r w:rsidR="00544A57" w:rsidRPr="00072D4F">
        <w:rPr>
          <w:rFonts w:ascii="Times New Roman" w:eastAsia="Times New Roman" w:hAnsi="Times New Roman" w:cs="Times New Roman"/>
          <w:sz w:val="24"/>
          <w:szCs w:val="24"/>
          <w:lang w:val="en-US"/>
        </w:rPr>
        <w:t xml:space="preserve">the </w:t>
      </w:r>
      <w:r w:rsidR="00544A57">
        <w:rPr>
          <w:rFonts w:ascii="Times New Roman" w:eastAsia="Times New Roman" w:hAnsi="Times New Roman" w:cs="Times New Roman"/>
          <w:sz w:val="24"/>
          <w:szCs w:val="24"/>
          <w:lang w:val="en-US"/>
        </w:rPr>
        <w:t>study</w:t>
      </w:r>
      <w:r w:rsidR="00544A57" w:rsidRPr="00072D4F">
        <w:rPr>
          <w:rFonts w:ascii="Times New Roman" w:eastAsia="Times New Roman" w:hAnsi="Times New Roman" w:cs="Times New Roman"/>
          <w:sz w:val="24"/>
          <w:szCs w:val="24"/>
          <w:lang w:val="en-US"/>
        </w:rPr>
        <w:t xml:space="preserve"> sheds light on the relationship</w:t>
      </w:r>
      <w:r w:rsidR="009D2D8A">
        <w:rPr>
          <w:rFonts w:ascii="Times New Roman" w:eastAsia="Times New Roman" w:hAnsi="Times New Roman" w:cs="Times New Roman"/>
          <w:sz w:val="24"/>
          <w:szCs w:val="24"/>
          <w:lang w:val="en-US"/>
        </w:rPr>
        <w:t>s</w:t>
      </w:r>
      <w:r w:rsidR="00544A57" w:rsidRPr="00072D4F">
        <w:rPr>
          <w:rFonts w:ascii="Times New Roman" w:eastAsia="Times New Roman" w:hAnsi="Times New Roman" w:cs="Times New Roman"/>
          <w:sz w:val="24"/>
          <w:szCs w:val="24"/>
          <w:lang w:val="en-US"/>
        </w:rPr>
        <w:t xml:space="preserve"> </w:t>
      </w:r>
      <w:r w:rsidR="00A47AE6">
        <w:rPr>
          <w:rFonts w:ascii="Times New Roman" w:eastAsia="Times New Roman" w:hAnsi="Times New Roman" w:cs="Times New Roman"/>
          <w:sz w:val="24"/>
          <w:szCs w:val="24"/>
          <w:lang w:val="en-US"/>
        </w:rPr>
        <w:t>among</w:t>
      </w:r>
      <w:r w:rsidR="00544A57" w:rsidRPr="00072D4F">
        <w:rPr>
          <w:rFonts w:ascii="Times New Roman" w:eastAsia="Times New Roman" w:hAnsi="Times New Roman" w:cs="Times New Roman"/>
          <w:sz w:val="24"/>
          <w:szCs w:val="24"/>
          <w:lang w:val="en-US"/>
        </w:rPr>
        <w:t xml:space="preserve"> demographic characteristics</w:t>
      </w:r>
      <w:r w:rsidR="009D2D8A">
        <w:rPr>
          <w:rFonts w:ascii="Times New Roman" w:eastAsia="Times New Roman" w:hAnsi="Times New Roman" w:cs="Times New Roman"/>
          <w:sz w:val="24"/>
          <w:szCs w:val="24"/>
          <w:lang w:val="en-US"/>
        </w:rPr>
        <w:t>, psycho</w:t>
      </w:r>
      <w:r w:rsidR="00544A57">
        <w:rPr>
          <w:rFonts w:ascii="Times New Roman" w:eastAsia="Times New Roman" w:hAnsi="Times New Roman" w:cs="Times New Roman"/>
          <w:sz w:val="24"/>
          <w:szCs w:val="24"/>
          <w:lang w:val="en-US"/>
        </w:rPr>
        <w:t xml:space="preserve">social factors and </w:t>
      </w:r>
      <w:r w:rsidR="00797B5D">
        <w:rPr>
          <w:rFonts w:ascii="Times New Roman" w:eastAsia="Times New Roman" w:hAnsi="Times New Roman" w:cs="Times New Roman"/>
          <w:sz w:val="24"/>
          <w:szCs w:val="24"/>
          <w:lang w:val="en-US"/>
        </w:rPr>
        <w:t>PEB</w:t>
      </w:r>
      <w:r w:rsidR="00544A57">
        <w:rPr>
          <w:rFonts w:ascii="Times New Roman" w:eastAsia="Times New Roman" w:hAnsi="Times New Roman" w:cs="Times New Roman"/>
          <w:sz w:val="24"/>
          <w:szCs w:val="24"/>
          <w:lang w:val="en-US"/>
        </w:rPr>
        <w:t xml:space="preserve">s of </w:t>
      </w:r>
      <w:r w:rsidR="00896AE9" w:rsidRPr="00896AE9">
        <w:rPr>
          <w:rFonts w:ascii="Times New Roman" w:eastAsia="Times New Roman" w:hAnsi="Times New Roman" w:cs="Times New Roman"/>
          <w:sz w:val="24"/>
          <w:szCs w:val="24"/>
          <w:lang w:val="en-US"/>
        </w:rPr>
        <w:t>residents</w:t>
      </w:r>
      <w:r w:rsidR="00544A57">
        <w:rPr>
          <w:rFonts w:ascii="Times New Roman" w:eastAsia="Times New Roman" w:hAnsi="Times New Roman" w:cs="Times New Roman"/>
          <w:sz w:val="24"/>
          <w:szCs w:val="24"/>
          <w:lang w:val="en-US"/>
        </w:rPr>
        <w:t xml:space="preserve"> </w:t>
      </w:r>
      <w:r w:rsidR="009D2D8A">
        <w:rPr>
          <w:rFonts w:ascii="Times New Roman" w:eastAsia="Times New Roman" w:hAnsi="Times New Roman" w:cs="Times New Roman"/>
          <w:sz w:val="24"/>
          <w:szCs w:val="24"/>
          <w:lang w:val="en-US"/>
        </w:rPr>
        <w:t>around</w:t>
      </w:r>
      <w:r w:rsidR="00544A57">
        <w:rPr>
          <w:rFonts w:ascii="Times New Roman" w:eastAsia="Times New Roman" w:hAnsi="Times New Roman" w:cs="Times New Roman"/>
          <w:sz w:val="24"/>
          <w:szCs w:val="24"/>
          <w:lang w:val="en-US"/>
        </w:rPr>
        <w:t xml:space="preserve"> </w:t>
      </w:r>
      <w:proofErr w:type="gramStart"/>
      <w:r w:rsidR="00544A57">
        <w:rPr>
          <w:rFonts w:ascii="Times New Roman" w:eastAsia="Times New Roman" w:hAnsi="Times New Roman" w:cs="Times New Roman"/>
          <w:sz w:val="24"/>
          <w:szCs w:val="24"/>
          <w:lang w:val="en-US"/>
        </w:rPr>
        <w:t xml:space="preserve">Choke </w:t>
      </w:r>
      <w:r w:rsidR="009D2D8A">
        <w:rPr>
          <w:rFonts w:ascii="Times New Roman" w:eastAsia="Times New Roman" w:hAnsi="Times New Roman" w:cs="Times New Roman"/>
          <w:sz w:val="24"/>
          <w:szCs w:val="24"/>
          <w:lang w:val="en-US"/>
        </w:rPr>
        <w:t>mountain</w:t>
      </w:r>
      <w:proofErr w:type="gramEnd"/>
      <w:r w:rsidR="009D2D8A">
        <w:rPr>
          <w:rFonts w:ascii="Times New Roman" w:eastAsia="Times New Roman" w:hAnsi="Times New Roman" w:cs="Times New Roman"/>
          <w:sz w:val="24"/>
          <w:szCs w:val="24"/>
          <w:lang w:val="en-US"/>
        </w:rPr>
        <w:t xml:space="preserve"> </w:t>
      </w:r>
      <w:r w:rsidR="00544A57">
        <w:rPr>
          <w:rFonts w:ascii="Times New Roman" w:eastAsia="Times New Roman" w:hAnsi="Times New Roman" w:cs="Times New Roman"/>
          <w:sz w:val="24"/>
          <w:szCs w:val="24"/>
          <w:lang w:val="en-US"/>
        </w:rPr>
        <w:t xml:space="preserve">watershed. </w:t>
      </w:r>
      <w:r w:rsidR="00E9332D">
        <w:rPr>
          <w:rFonts w:ascii="Times New Roman" w:eastAsia="Times New Roman" w:hAnsi="Times New Roman" w:cs="Times New Roman"/>
          <w:sz w:val="24"/>
          <w:szCs w:val="24"/>
          <w:lang w:val="en-US"/>
        </w:rPr>
        <w:t>Based on the implications of the results, recommendations were forwarded to</w:t>
      </w:r>
      <w:r w:rsidR="00E9332D" w:rsidRPr="00072D4F">
        <w:rPr>
          <w:rFonts w:ascii="Times New Roman" w:eastAsia="Times New Roman" w:hAnsi="Times New Roman" w:cs="Times New Roman"/>
          <w:sz w:val="24"/>
          <w:szCs w:val="24"/>
          <w:lang w:val="en-US"/>
        </w:rPr>
        <w:t xml:space="preserve"> foster </w:t>
      </w:r>
      <w:r w:rsidR="00797B5D">
        <w:rPr>
          <w:rFonts w:ascii="Times New Roman" w:eastAsia="Times New Roman" w:hAnsi="Times New Roman" w:cs="Times New Roman"/>
          <w:sz w:val="24"/>
          <w:szCs w:val="24"/>
          <w:lang w:val="en-US"/>
        </w:rPr>
        <w:t>PEB</w:t>
      </w:r>
      <w:r w:rsidR="00E9332D">
        <w:rPr>
          <w:rFonts w:ascii="Times New Roman" w:eastAsia="Times New Roman" w:hAnsi="Times New Roman" w:cs="Times New Roman"/>
          <w:sz w:val="24"/>
          <w:szCs w:val="24"/>
          <w:lang w:val="en-US"/>
        </w:rPr>
        <w:t xml:space="preserve"> among </w:t>
      </w:r>
      <w:r w:rsidR="00896AE9" w:rsidRPr="00896AE9">
        <w:rPr>
          <w:rFonts w:ascii="Times New Roman" w:eastAsia="Times New Roman" w:hAnsi="Times New Roman" w:cs="Times New Roman"/>
          <w:sz w:val="24"/>
          <w:szCs w:val="24"/>
          <w:lang w:val="en-US"/>
        </w:rPr>
        <w:t>residents</w:t>
      </w:r>
      <w:r w:rsidR="00E9332D">
        <w:rPr>
          <w:rFonts w:ascii="Times New Roman" w:eastAsia="Times New Roman" w:hAnsi="Times New Roman" w:cs="Times New Roman"/>
          <w:sz w:val="24"/>
          <w:szCs w:val="24"/>
          <w:lang w:val="en-US"/>
        </w:rPr>
        <w:t xml:space="preserve"> in </w:t>
      </w:r>
      <w:r w:rsidR="00797B5D">
        <w:rPr>
          <w:rFonts w:ascii="Times New Roman" w:eastAsia="Times New Roman" w:hAnsi="Times New Roman" w:cs="Times New Roman"/>
          <w:sz w:val="24"/>
          <w:szCs w:val="24"/>
          <w:lang w:val="en-US"/>
        </w:rPr>
        <w:t>Choke watershed</w:t>
      </w:r>
      <w:r w:rsidR="00E9332D">
        <w:rPr>
          <w:rFonts w:ascii="Times New Roman" w:eastAsia="Times New Roman" w:hAnsi="Times New Roman" w:cs="Times New Roman"/>
          <w:sz w:val="24"/>
          <w:szCs w:val="24"/>
          <w:lang w:val="en-US"/>
        </w:rPr>
        <w:t>.</w:t>
      </w:r>
    </w:p>
    <w:p w14:paraId="62188424" w14:textId="77777777" w:rsidR="00234A08" w:rsidRDefault="00234A08" w:rsidP="00AA2248">
      <w:pPr>
        <w:autoSpaceDE w:val="0"/>
        <w:autoSpaceDN w:val="0"/>
        <w:adjustRightInd w:val="0"/>
        <w:spacing w:after="0" w:line="240" w:lineRule="auto"/>
        <w:rPr>
          <w:rFonts w:ascii="Times New Roman" w:eastAsia="Times New Roman" w:hAnsi="Times New Roman" w:cs="Times New Roman"/>
          <w:sz w:val="24"/>
          <w:szCs w:val="24"/>
          <w:lang w:val="en-US"/>
        </w:rPr>
      </w:pPr>
    </w:p>
    <w:p w14:paraId="3E483977" w14:textId="78B66B9E" w:rsidR="00E9332D" w:rsidRDefault="00E9332D" w:rsidP="00323FE4">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C14AF">
        <w:rPr>
          <w:rFonts w:ascii="Times New Roman" w:eastAsia="Times New Roman" w:hAnsi="Times New Roman" w:cs="Times New Roman"/>
          <w:i/>
          <w:sz w:val="24"/>
          <w:szCs w:val="24"/>
          <w:lang w:val="en-US"/>
        </w:rPr>
        <w:t>Keywords</w:t>
      </w:r>
      <w:r>
        <w:rPr>
          <w:rFonts w:ascii="Times New Roman" w:eastAsia="Times New Roman" w:hAnsi="Times New Roman" w:cs="Times New Roman"/>
          <w:sz w:val="24"/>
          <w:szCs w:val="24"/>
          <w:lang w:val="en-US"/>
        </w:rPr>
        <w:t xml:space="preserve">: Choke </w:t>
      </w:r>
      <w:r w:rsidR="00377DE8">
        <w:rPr>
          <w:rFonts w:ascii="Times New Roman" w:eastAsia="Times New Roman" w:hAnsi="Times New Roman" w:cs="Times New Roman"/>
          <w:sz w:val="24"/>
          <w:szCs w:val="24"/>
          <w:lang w:val="en-US"/>
        </w:rPr>
        <w:t xml:space="preserve">mountain </w:t>
      </w:r>
      <w:r>
        <w:rPr>
          <w:rFonts w:ascii="Times New Roman" w:eastAsia="Times New Roman" w:hAnsi="Times New Roman" w:cs="Times New Roman"/>
          <w:sz w:val="24"/>
          <w:szCs w:val="24"/>
          <w:lang w:val="en-US"/>
        </w:rPr>
        <w:t>watershed, pro-environmental behavior, psychosocial factors</w:t>
      </w:r>
      <w:r w:rsidR="006D0BFA">
        <w:rPr>
          <w:rFonts w:ascii="Times New Roman" w:eastAsia="Times New Roman" w:hAnsi="Times New Roman" w:cs="Times New Roman"/>
          <w:sz w:val="24"/>
          <w:szCs w:val="24"/>
          <w:lang w:val="en-US"/>
        </w:rPr>
        <w:t xml:space="preserve">, </w:t>
      </w:r>
      <w:r w:rsidR="004F0D4D">
        <w:rPr>
          <w:rFonts w:ascii="Times New Roman" w:eastAsia="Times New Roman" w:hAnsi="Times New Roman" w:cs="Times New Roman"/>
          <w:sz w:val="24"/>
          <w:szCs w:val="24"/>
          <w:lang w:val="en-US"/>
        </w:rPr>
        <w:t>s</w:t>
      </w:r>
      <w:r w:rsidR="006D0BFA">
        <w:rPr>
          <w:rFonts w:ascii="Times New Roman" w:eastAsia="Times New Roman" w:hAnsi="Times New Roman" w:cs="Times New Roman"/>
          <w:sz w:val="24"/>
          <w:szCs w:val="24"/>
          <w:lang w:val="en-US"/>
        </w:rPr>
        <w:t>ocio</w:t>
      </w:r>
      <w:r w:rsidR="004F0D4D">
        <w:rPr>
          <w:rFonts w:ascii="Times New Roman" w:eastAsia="Times New Roman" w:hAnsi="Times New Roman" w:cs="Times New Roman"/>
          <w:sz w:val="24"/>
          <w:szCs w:val="24"/>
          <w:lang w:val="en-US"/>
        </w:rPr>
        <w:t>-</w:t>
      </w:r>
      <w:r w:rsidR="006D0BFA">
        <w:rPr>
          <w:rFonts w:ascii="Times New Roman" w:eastAsia="Times New Roman" w:hAnsi="Times New Roman" w:cs="Times New Roman"/>
          <w:sz w:val="24"/>
          <w:szCs w:val="24"/>
          <w:lang w:val="en-US"/>
        </w:rPr>
        <w:t>demographic factors</w:t>
      </w:r>
      <w:r w:rsidR="002B2D50">
        <w:rPr>
          <w:rFonts w:ascii="Times New Roman" w:eastAsia="Times New Roman" w:hAnsi="Times New Roman" w:cs="Times New Roman"/>
          <w:sz w:val="24"/>
          <w:szCs w:val="24"/>
          <w:lang w:val="en-US"/>
        </w:rPr>
        <w:t xml:space="preserve">, East </w:t>
      </w:r>
      <w:proofErr w:type="spellStart"/>
      <w:r w:rsidR="002B2D50" w:rsidRPr="002B2D50">
        <w:rPr>
          <w:rFonts w:ascii="Times New Roman" w:eastAsia="Times New Roman" w:hAnsi="Times New Roman" w:cs="Times New Roman"/>
          <w:i/>
          <w:sz w:val="24"/>
          <w:szCs w:val="24"/>
          <w:lang w:val="en-US"/>
        </w:rPr>
        <w:t>Gojjam</w:t>
      </w:r>
      <w:proofErr w:type="spellEnd"/>
      <w:r w:rsidR="002B2D50">
        <w:rPr>
          <w:rFonts w:ascii="Times New Roman" w:eastAsia="Times New Roman" w:hAnsi="Times New Roman" w:cs="Times New Roman"/>
          <w:sz w:val="24"/>
          <w:szCs w:val="24"/>
          <w:lang w:val="en-US"/>
        </w:rPr>
        <w:t xml:space="preserve"> Zone</w:t>
      </w:r>
      <w:r>
        <w:rPr>
          <w:rFonts w:ascii="Times New Roman" w:eastAsia="Times New Roman" w:hAnsi="Times New Roman" w:cs="Times New Roman"/>
          <w:sz w:val="24"/>
          <w:szCs w:val="24"/>
          <w:lang w:val="en-US"/>
        </w:rPr>
        <w:t>.</w:t>
      </w:r>
    </w:p>
    <w:p w14:paraId="2503988A" w14:textId="77777777" w:rsidR="006A1979" w:rsidRDefault="006A1979" w:rsidP="00323FE4">
      <w:pPr>
        <w:autoSpaceDE w:val="0"/>
        <w:autoSpaceDN w:val="0"/>
        <w:adjustRightInd w:val="0"/>
        <w:spacing w:after="0" w:line="360" w:lineRule="auto"/>
        <w:jc w:val="center"/>
        <w:rPr>
          <w:rFonts w:ascii="Times New Roman" w:eastAsia="Times New Roman" w:hAnsi="Times New Roman" w:cs="Times New Roman"/>
          <w:sz w:val="24"/>
          <w:szCs w:val="24"/>
          <w:lang w:val="en-US"/>
        </w:rPr>
      </w:pPr>
    </w:p>
    <w:p w14:paraId="2E735094" w14:textId="77777777" w:rsidR="0041383A" w:rsidRPr="00A437B0" w:rsidRDefault="00FC62BE" w:rsidP="003523C1">
      <w:pPr>
        <w:pStyle w:val="Heading1"/>
      </w:pPr>
      <w:r w:rsidRPr="00A437B0">
        <w:t>1</w:t>
      </w:r>
      <w:r w:rsidRPr="00292B85">
        <w:t xml:space="preserve">. </w:t>
      </w:r>
      <w:r w:rsidR="0041383A" w:rsidRPr="00292B85">
        <w:t>Introduction</w:t>
      </w:r>
    </w:p>
    <w:p w14:paraId="1DFFB609" w14:textId="1126D5D3" w:rsidR="004F0D4D" w:rsidRPr="004F0D4D" w:rsidRDefault="004F0D4D" w:rsidP="000F27A5">
      <w:pPr>
        <w:pStyle w:val="Default"/>
        <w:spacing w:line="360" w:lineRule="auto"/>
        <w:ind w:firstLine="720"/>
        <w:rPr>
          <w:color w:val="auto"/>
        </w:rPr>
      </w:pPr>
      <w:r w:rsidRPr="004F0D4D">
        <w:rPr>
          <w:color w:val="auto"/>
        </w:rPr>
        <w:t xml:space="preserve">Choke mountain watershed, situated in the </w:t>
      </w:r>
      <w:r w:rsidR="00141D17" w:rsidRPr="004F0D4D">
        <w:rPr>
          <w:color w:val="auto"/>
        </w:rPr>
        <w:t>North western</w:t>
      </w:r>
      <w:r w:rsidRPr="004F0D4D">
        <w:rPr>
          <w:color w:val="auto"/>
        </w:rPr>
        <w:t xml:space="preserve"> part of Ethiopia, is the centre of Abay highlands where many of the tributary rivers of Blue Nile are started. Despite its significant bio-ecological, agricultural, and tourism potentials, the ecosystems of Choke watersheds are facing substantial pressure due to intense land and soil degradation, exacerbated by human and natural </w:t>
      </w:r>
      <w:r w:rsidRPr="004F0D4D">
        <w:rPr>
          <w:color w:val="auto"/>
        </w:rPr>
        <w:lastRenderedPageBreak/>
        <w:t>factors (</w:t>
      </w:r>
      <w:proofErr w:type="spellStart"/>
      <w:r w:rsidR="002B1EE3" w:rsidRPr="00F92F6F">
        <w:t>Yesgat</w:t>
      </w:r>
      <w:proofErr w:type="spellEnd"/>
      <w:r w:rsidRPr="004F0D4D">
        <w:rPr>
          <w:color w:val="auto"/>
        </w:rPr>
        <w:t xml:space="preserve">, 2019). Consequently, communities residing in the Choke watersheds encounter severe challenges, such as soil erosion and infertility, water scarcity, insufficient livestock feed, and limited fuel wood resources (Belay, Zaitchik, &amp; </w:t>
      </w:r>
      <w:proofErr w:type="spellStart"/>
      <w:r w:rsidRPr="004F0D4D">
        <w:rPr>
          <w:color w:val="auto"/>
        </w:rPr>
        <w:t>Ozdogan</w:t>
      </w:r>
      <w:proofErr w:type="spellEnd"/>
      <w:r w:rsidRPr="004F0D4D">
        <w:rPr>
          <w:color w:val="auto"/>
        </w:rPr>
        <w:t>, 2013). High population growth rates and erosion-inducing traditional farming and management practices have posed threats to the natural resource bases, including land, water, and biodiversity, within the watersheds (</w:t>
      </w:r>
      <w:proofErr w:type="spellStart"/>
      <w:r w:rsidR="002B1EE3" w:rsidRPr="00F92F6F">
        <w:t>Yesgat</w:t>
      </w:r>
      <w:proofErr w:type="spellEnd"/>
      <w:r w:rsidRPr="004F0D4D">
        <w:rPr>
          <w:color w:val="auto"/>
        </w:rPr>
        <w:t xml:space="preserve">, 2019). </w:t>
      </w:r>
    </w:p>
    <w:p w14:paraId="164F020A" w14:textId="7B03C278" w:rsidR="00AF3F4C" w:rsidRPr="0039406B" w:rsidRDefault="004F0D4D" w:rsidP="000F27A5">
      <w:pPr>
        <w:pStyle w:val="Default"/>
        <w:spacing w:line="360" w:lineRule="auto"/>
        <w:ind w:firstLine="720"/>
        <w:rPr>
          <w:color w:val="auto"/>
        </w:rPr>
      </w:pPr>
      <w:r w:rsidRPr="004F0D4D">
        <w:rPr>
          <w:color w:val="auto"/>
        </w:rPr>
        <w:t xml:space="preserve">The urgency of mitigating environmental challenges </w:t>
      </w:r>
      <w:r w:rsidR="002B075E">
        <w:rPr>
          <w:color w:val="auto"/>
        </w:rPr>
        <w:t xml:space="preserve">in </w:t>
      </w:r>
      <w:r w:rsidRPr="004F0D4D">
        <w:rPr>
          <w:color w:val="auto"/>
        </w:rPr>
        <w:t xml:space="preserve">Choke watershed has underscored the need for effective strategies to foster pro-environmental </w:t>
      </w:r>
      <w:r w:rsidR="00DC1B6B" w:rsidRPr="004F0D4D">
        <w:rPr>
          <w:color w:val="auto"/>
        </w:rPr>
        <w:t>behaviour</w:t>
      </w:r>
      <w:r w:rsidRPr="004F0D4D">
        <w:rPr>
          <w:color w:val="auto"/>
        </w:rPr>
        <w:t xml:space="preserve"> (PEB) among </w:t>
      </w:r>
      <w:r w:rsidR="00896AE9" w:rsidRPr="00896AE9">
        <w:rPr>
          <w:color w:val="auto"/>
        </w:rPr>
        <w:t xml:space="preserve">residents </w:t>
      </w:r>
      <w:r w:rsidRPr="004F0D4D">
        <w:rPr>
          <w:color w:val="auto"/>
        </w:rPr>
        <w:t xml:space="preserve">around these areas. That is, while technological advancements and policy initiatives play pivotal roles in addressing environmental degradation around the Choke watersheds, the transformative potential of </w:t>
      </w:r>
      <w:r w:rsidR="003F0A55">
        <w:rPr>
          <w:color w:val="auto"/>
        </w:rPr>
        <w:t xml:space="preserve">residents’ </w:t>
      </w:r>
      <w:r w:rsidR="00DC1B6B" w:rsidRPr="004F0D4D">
        <w:rPr>
          <w:color w:val="auto"/>
        </w:rPr>
        <w:t>behaviour</w:t>
      </w:r>
      <w:r w:rsidR="003F0A55">
        <w:rPr>
          <w:color w:val="auto"/>
        </w:rPr>
        <w:t>s</w:t>
      </w:r>
      <w:r w:rsidRPr="004F0D4D">
        <w:rPr>
          <w:color w:val="auto"/>
        </w:rPr>
        <w:t xml:space="preserve"> should not be underestimated. Besides, scientists, organizations and other concerned people suggest changing human behaviours to behave in pro-environmental ways in order to preserve the Earth’s eco-system in general and the Choke watersheds in particular (Ajzen, 1991; Stern, 2000). Saunders, Brook and Myers (2006, p.705) stated that sustainable use of environmental resources “require changes in human values, attitudes, and </w:t>
      </w:r>
      <w:proofErr w:type="spellStart"/>
      <w:r w:rsidRPr="004F0D4D">
        <w:rPr>
          <w:color w:val="auto"/>
        </w:rPr>
        <w:t>behaviors</w:t>
      </w:r>
      <w:proofErr w:type="spellEnd"/>
      <w:r w:rsidRPr="004F0D4D">
        <w:rPr>
          <w:color w:val="auto"/>
        </w:rPr>
        <w:t>” of the communities, the composite elements of PEB.</w:t>
      </w:r>
    </w:p>
    <w:p w14:paraId="0E85452B" w14:textId="21F78F5A" w:rsidR="00540FF4" w:rsidRPr="00540FF4" w:rsidRDefault="00ED11D4" w:rsidP="000F27A5">
      <w:pPr>
        <w:pStyle w:val="Default"/>
        <w:spacing w:line="360" w:lineRule="auto"/>
        <w:ind w:firstLine="720"/>
      </w:pPr>
      <w:r w:rsidRPr="0039406B">
        <w:rPr>
          <w:color w:val="auto"/>
        </w:rPr>
        <w:t>In the context of Choke watershed, initiating community members to act pro-environmentally plays a pivotal role in addressing the pressing environmental challenges</w:t>
      </w:r>
      <w:r w:rsidR="003F0A55">
        <w:rPr>
          <w:color w:val="auto"/>
        </w:rPr>
        <w:t>. PEB</w:t>
      </w:r>
      <w:r w:rsidR="00900ACE" w:rsidRPr="0039406B">
        <w:rPr>
          <w:color w:val="auto"/>
        </w:rPr>
        <w:t xml:space="preserve"> refers to all possible personal behaviours</w:t>
      </w:r>
      <w:r w:rsidR="00DC493E">
        <w:rPr>
          <w:color w:val="auto"/>
        </w:rPr>
        <w:t>,</w:t>
      </w:r>
      <w:r w:rsidR="00900ACE" w:rsidRPr="0039406B">
        <w:rPr>
          <w:color w:val="auto"/>
        </w:rPr>
        <w:t xml:space="preserve"> which aims at protecting the environment and/or avoiding harm to the environment (Steg &amp; </w:t>
      </w:r>
      <w:proofErr w:type="spellStart"/>
      <w:r w:rsidR="00900ACE" w:rsidRPr="0039406B">
        <w:rPr>
          <w:color w:val="auto"/>
        </w:rPr>
        <w:t>Vlek</w:t>
      </w:r>
      <w:proofErr w:type="spellEnd"/>
      <w:r w:rsidR="00900ACE" w:rsidRPr="0039406B">
        <w:rPr>
          <w:color w:val="auto"/>
        </w:rPr>
        <w:t>, 2009).</w:t>
      </w:r>
      <w:r w:rsidRPr="0039406B">
        <w:rPr>
          <w:color w:val="auto"/>
        </w:rPr>
        <w:t xml:space="preserve"> </w:t>
      </w:r>
      <w:r w:rsidR="00EC33C3" w:rsidRPr="0039406B">
        <w:rPr>
          <w:color w:val="auto"/>
        </w:rPr>
        <w:t>In recent years, research</w:t>
      </w:r>
      <w:r w:rsidR="00A44A54">
        <w:rPr>
          <w:color w:val="auto"/>
        </w:rPr>
        <w:t>es</w:t>
      </w:r>
      <w:r w:rsidR="00EC33C3" w:rsidRPr="0039406B">
        <w:rPr>
          <w:color w:val="auto"/>
        </w:rPr>
        <w:t xml:space="preserve"> ha</w:t>
      </w:r>
      <w:r w:rsidR="00A44A54">
        <w:rPr>
          <w:color w:val="auto"/>
        </w:rPr>
        <w:t>ve</w:t>
      </w:r>
      <w:r w:rsidR="00EC33C3" w:rsidRPr="0039406B">
        <w:rPr>
          <w:color w:val="auto"/>
        </w:rPr>
        <w:t xml:space="preserve"> increasingly focused on t</w:t>
      </w:r>
      <w:r w:rsidR="00FA0730">
        <w:rPr>
          <w:color w:val="auto"/>
        </w:rPr>
        <w:t xml:space="preserve">he role of psychosocial factors – </w:t>
      </w:r>
      <w:r w:rsidR="00EC33C3" w:rsidRPr="0039406B">
        <w:rPr>
          <w:color w:val="auto"/>
        </w:rPr>
        <w:t>su</w:t>
      </w:r>
      <w:r w:rsidR="00FA0730">
        <w:rPr>
          <w:color w:val="auto"/>
        </w:rPr>
        <w:t xml:space="preserve">ch </w:t>
      </w:r>
      <w:r w:rsidR="00EC33C3" w:rsidRPr="0039406B">
        <w:rPr>
          <w:color w:val="auto"/>
        </w:rPr>
        <w:t>as environmental attitude, subjective norm, an</w:t>
      </w:r>
      <w:r w:rsidR="00FA0730">
        <w:rPr>
          <w:color w:val="auto"/>
        </w:rPr>
        <w:t xml:space="preserve">d perceived behavioural control – in </w:t>
      </w:r>
      <w:r w:rsidR="00EC33C3" w:rsidRPr="0039406B">
        <w:rPr>
          <w:color w:val="auto"/>
        </w:rPr>
        <w:t>shaping PEB (</w:t>
      </w:r>
      <w:proofErr w:type="spellStart"/>
      <w:r w:rsidR="00A44A54" w:rsidRPr="0039406B">
        <w:rPr>
          <w:color w:val="auto"/>
        </w:rPr>
        <w:t>Abrahamse</w:t>
      </w:r>
      <w:proofErr w:type="spellEnd"/>
      <w:r w:rsidR="00A44A54" w:rsidRPr="0039406B">
        <w:rPr>
          <w:color w:val="auto"/>
        </w:rPr>
        <w:t xml:space="preserve"> &amp; Steg, 2013</w:t>
      </w:r>
      <w:r w:rsidR="00A44A54">
        <w:rPr>
          <w:color w:val="auto"/>
        </w:rPr>
        <w:t xml:space="preserve">; </w:t>
      </w:r>
      <w:r w:rsidR="00EC33C3" w:rsidRPr="0039406B">
        <w:rPr>
          <w:color w:val="auto"/>
        </w:rPr>
        <w:t>Ajzen, 1991; Stern, 2000).</w:t>
      </w:r>
      <w:r w:rsidR="00A44A54">
        <w:rPr>
          <w:color w:val="auto"/>
        </w:rPr>
        <w:t xml:space="preserve"> </w:t>
      </w:r>
      <w:r w:rsidR="009D2D8A">
        <w:t>In addition to psycho</w:t>
      </w:r>
      <w:r w:rsidR="00B50B82">
        <w:t>social factors, understanding</w:t>
      </w:r>
      <w:r w:rsidR="00540FF4" w:rsidRPr="00540FF4">
        <w:t xml:space="preserve"> the </w:t>
      </w:r>
      <w:r w:rsidR="001C14AF">
        <w:t>socio</w:t>
      </w:r>
      <w:r w:rsidR="004F0D4D">
        <w:t>-</w:t>
      </w:r>
      <w:r w:rsidR="00B50B82">
        <w:t xml:space="preserve">demographic </w:t>
      </w:r>
      <w:r w:rsidR="00540FF4" w:rsidRPr="00540FF4">
        <w:t>factors that influence individuals' engagement in PEB is</w:t>
      </w:r>
      <w:r w:rsidR="00EC33C3">
        <w:t>,</w:t>
      </w:r>
      <w:r w:rsidR="00540FF4" w:rsidRPr="00540FF4">
        <w:t xml:space="preserve"> </w:t>
      </w:r>
      <w:r w:rsidR="00183B96">
        <w:t>also</w:t>
      </w:r>
      <w:r w:rsidR="00EC33C3">
        <w:t>,</w:t>
      </w:r>
      <w:r w:rsidR="00540FF4" w:rsidRPr="00540FF4">
        <w:t xml:space="preserve"> essential for promoting sustainable behaviour change and achieving environmental sustainability goals. </w:t>
      </w:r>
    </w:p>
    <w:p w14:paraId="4845F077" w14:textId="71F4315F" w:rsidR="008275E6" w:rsidRPr="0039406B" w:rsidRDefault="00CA3D97" w:rsidP="000F27A5">
      <w:pPr>
        <w:pStyle w:val="Default"/>
        <w:spacing w:line="360" w:lineRule="auto"/>
        <w:ind w:firstLine="720"/>
        <w:rPr>
          <w:color w:val="auto"/>
        </w:rPr>
      </w:pPr>
      <w:r w:rsidRPr="0039406B">
        <w:rPr>
          <w:color w:val="auto"/>
        </w:rPr>
        <w:t>Studies (</w:t>
      </w:r>
      <w:r w:rsidR="009D660F" w:rsidRPr="0039406B">
        <w:rPr>
          <w:rFonts w:eastAsia="Calibri"/>
          <w:noProof/>
          <w:color w:val="auto"/>
        </w:rPr>
        <w:t>Alemayehu, Bewket, &amp; Belay,</w:t>
      </w:r>
      <w:r w:rsidR="009D660F" w:rsidRPr="0039406B">
        <w:rPr>
          <w:color w:val="auto"/>
        </w:rPr>
        <w:t xml:space="preserve"> 2019; </w:t>
      </w:r>
      <w:r w:rsidR="00B67296">
        <w:rPr>
          <w:color w:val="auto"/>
        </w:rPr>
        <w:t>Bires</w:t>
      </w:r>
      <w:r w:rsidR="00B67296" w:rsidRPr="00B67296">
        <w:rPr>
          <w:color w:val="auto"/>
        </w:rPr>
        <w:t xml:space="preserve"> &amp; Raj, </w:t>
      </w:r>
      <w:r w:rsidR="00B67296">
        <w:rPr>
          <w:color w:val="auto"/>
        </w:rPr>
        <w:t xml:space="preserve">2019; </w:t>
      </w:r>
      <w:r w:rsidR="00AD56A8">
        <w:rPr>
          <w:rFonts w:eastAsia="Calibri"/>
          <w:noProof/>
          <w:color w:val="auto"/>
        </w:rPr>
        <w:t xml:space="preserve">Gamo et al., </w:t>
      </w:r>
      <w:r w:rsidR="00AD56A8" w:rsidRPr="00AD56A8">
        <w:rPr>
          <w:rFonts w:eastAsia="Calibri"/>
          <w:noProof/>
          <w:color w:val="auto"/>
        </w:rPr>
        <w:t>2021</w:t>
      </w:r>
      <w:r w:rsidR="00C7026A" w:rsidRPr="0039406B">
        <w:rPr>
          <w:color w:val="auto"/>
        </w:rPr>
        <w:t>; Grønhøj &amp; Thøgersen, 2012</w:t>
      </w:r>
      <w:r w:rsidR="001C14AF" w:rsidRPr="0039406B">
        <w:rPr>
          <w:color w:val="auto"/>
        </w:rPr>
        <w:t xml:space="preserve">) have indicated that </w:t>
      </w:r>
      <w:r w:rsidR="009D660F" w:rsidRPr="0039406B">
        <w:rPr>
          <w:color w:val="auto"/>
        </w:rPr>
        <w:t xml:space="preserve">demographic </w:t>
      </w:r>
      <w:r w:rsidRPr="0039406B">
        <w:rPr>
          <w:color w:val="auto"/>
        </w:rPr>
        <w:t>factors such as income level</w:t>
      </w:r>
      <w:r w:rsidR="009D660F" w:rsidRPr="0039406B">
        <w:rPr>
          <w:color w:val="auto"/>
        </w:rPr>
        <w:t>, gender</w:t>
      </w:r>
      <w:r w:rsidR="009862B8" w:rsidRPr="0039406B">
        <w:rPr>
          <w:color w:val="auto"/>
        </w:rPr>
        <w:t>,</w:t>
      </w:r>
      <w:r w:rsidR="009D660F" w:rsidRPr="0039406B">
        <w:rPr>
          <w:color w:val="auto"/>
        </w:rPr>
        <w:t xml:space="preserve"> education</w:t>
      </w:r>
      <w:r w:rsidR="007839A6" w:rsidRPr="0039406B">
        <w:rPr>
          <w:color w:val="auto"/>
        </w:rPr>
        <w:t xml:space="preserve"> and age</w:t>
      </w:r>
      <w:r w:rsidRPr="0039406B">
        <w:rPr>
          <w:color w:val="auto"/>
        </w:rPr>
        <w:t xml:space="preserve"> significantly influence </w:t>
      </w:r>
      <w:r w:rsidR="00ED11D4" w:rsidRPr="0039406B">
        <w:rPr>
          <w:color w:val="auto"/>
        </w:rPr>
        <w:t xml:space="preserve">how to use </w:t>
      </w:r>
      <w:r w:rsidRPr="0039406B">
        <w:rPr>
          <w:color w:val="auto"/>
        </w:rPr>
        <w:t xml:space="preserve">land </w:t>
      </w:r>
      <w:r w:rsidR="009D660F" w:rsidRPr="0039406B">
        <w:rPr>
          <w:color w:val="auto"/>
        </w:rPr>
        <w:t xml:space="preserve">and </w:t>
      </w:r>
      <w:r w:rsidR="00207816" w:rsidRPr="0039406B">
        <w:rPr>
          <w:color w:val="auto"/>
        </w:rPr>
        <w:t>PEB</w:t>
      </w:r>
      <w:r w:rsidR="009D660F" w:rsidRPr="0039406B">
        <w:rPr>
          <w:color w:val="auto"/>
        </w:rPr>
        <w:t xml:space="preserve"> of communities.</w:t>
      </w:r>
      <w:r w:rsidRPr="0039406B">
        <w:rPr>
          <w:color w:val="auto"/>
        </w:rPr>
        <w:t xml:space="preserve"> </w:t>
      </w:r>
      <w:r w:rsidR="00B67296">
        <w:rPr>
          <w:color w:val="auto"/>
        </w:rPr>
        <w:t>Bires</w:t>
      </w:r>
      <w:r w:rsidR="00B67296" w:rsidRPr="00B67296">
        <w:rPr>
          <w:color w:val="auto"/>
        </w:rPr>
        <w:t xml:space="preserve"> </w:t>
      </w:r>
      <w:r w:rsidR="00B67296">
        <w:rPr>
          <w:color w:val="auto"/>
        </w:rPr>
        <w:t>and</w:t>
      </w:r>
      <w:r w:rsidR="00B67296" w:rsidRPr="00B67296">
        <w:rPr>
          <w:color w:val="auto"/>
        </w:rPr>
        <w:t xml:space="preserve"> Raj</w:t>
      </w:r>
      <w:r w:rsidR="00B12DE8">
        <w:rPr>
          <w:color w:val="auto"/>
        </w:rPr>
        <w:t>’s</w:t>
      </w:r>
      <w:r w:rsidR="009D660F" w:rsidRPr="0039406B">
        <w:rPr>
          <w:color w:val="auto"/>
        </w:rPr>
        <w:t xml:space="preserve"> (201</w:t>
      </w:r>
      <w:r w:rsidR="00B67296">
        <w:rPr>
          <w:color w:val="auto"/>
        </w:rPr>
        <w:t>9</w:t>
      </w:r>
      <w:r w:rsidR="009D660F" w:rsidRPr="0039406B">
        <w:rPr>
          <w:color w:val="auto"/>
        </w:rPr>
        <w:t xml:space="preserve">) </w:t>
      </w:r>
      <w:r w:rsidR="00896AE9">
        <w:rPr>
          <w:color w:val="auto"/>
        </w:rPr>
        <w:t xml:space="preserve">study </w:t>
      </w:r>
      <w:r w:rsidR="00103C59" w:rsidRPr="0039406B">
        <w:rPr>
          <w:color w:val="auto"/>
        </w:rPr>
        <w:t>highlight</w:t>
      </w:r>
      <w:r w:rsidR="00207816" w:rsidRPr="0039406B">
        <w:rPr>
          <w:color w:val="auto"/>
        </w:rPr>
        <w:t>ed</w:t>
      </w:r>
      <w:r w:rsidR="00103C59" w:rsidRPr="0039406B">
        <w:rPr>
          <w:color w:val="auto"/>
        </w:rPr>
        <w:t xml:space="preserve"> that h</w:t>
      </w:r>
      <w:r w:rsidRPr="0039406B">
        <w:rPr>
          <w:color w:val="auto"/>
        </w:rPr>
        <w:t xml:space="preserve">igher-income households tend to </w:t>
      </w:r>
      <w:r w:rsidR="00EC33C3" w:rsidRPr="0039406B">
        <w:rPr>
          <w:color w:val="auto"/>
        </w:rPr>
        <w:t xml:space="preserve">act in a pro-environmental way (i.e., they </w:t>
      </w:r>
      <w:r w:rsidRPr="0039406B">
        <w:rPr>
          <w:color w:val="auto"/>
        </w:rPr>
        <w:t>adopt more sustainable land management practices</w:t>
      </w:r>
      <w:r w:rsidR="00EC33C3" w:rsidRPr="0039406B">
        <w:rPr>
          <w:color w:val="auto"/>
        </w:rPr>
        <w:t>)</w:t>
      </w:r>
      <w:r w:rsidR="00207816" w:rsidRPr="0039406B">
        <w:rPr>
          <w:color w:val="auto"/>
        </w:rPr>
        <w:t xml:space="preserve"> than those households with lower</w:t>
      </w:r>
      <w:r w:rsidR="009862B8" w:rsidRPr="0039406B">
        <w:rPr>
          <w:color w:val="auto"/>
        </w:rPr>
        <w:t>-income</w:t>
      </w:r>
      <w:r w:rsidR="00EC33C3" w:rsidRPr="0039406B">
        <w:rPr>
          <w:color w:val="auto"/>
        </w:rPr>
        <w:t>.</w:t>
      </w:r>
      <w:r w:rsidRPr="0039406B">
        <w:rPr>
          <w:color w:val="auto"/>
        </w:rPr>
        <w:t xml:space="preserve"> </w:t>
      </w:r>
      <w:r w:rsidR="00460CE9">
        <w:rPr>
          <w:color w:val="auto"/>
        </w:rPr>
        <w:t>Sex</w:t>
      </w:r>
      <w:r w:rsidRPr="0039406B">
        <w:rPr>
          <w:color w:val="auto"/>
        </w:rPr>
        <w:t xml:space="preserve"> plays a critical role in watershed management </w:t>
      </w:r>
      <w:r w:rsidR="00EC0A92">
        <w:rPr>
          <w:color w:val="auto"/>
        </w:rPr>
        <w:t>(</w:t>
      </w:r>
      <w:r w:rsidR="00EC0A92">
        <w:t>WSM</w:t>
      </w:r>
      <w:r w:rsidR="00EC0A92">
        <w:rPr>
          <w:color w:val="auto"/>
        </w:rPr>
        <w:t xml:space="preserve">) </w:t>
      </w:r>
      <w:r w:rsidRPr="0039406B">
        <w:rPr>
          <w:color w:val="auto"/>
        </w:rPr>
        <w:t xml:space="preserve">practices in Choke Mountain. </w:t>
      </w:r>
      <w:r w:rsidR="006B763B" w:rsidRPr="0039406B">
        <w:rPr>
          <w:color w:val="auto"/>
        </w:rPr>
        <w:t>Alemayehu et al</w:t>
      </w:r>
      <w:r w:rsidRPr="0039406B">
        <w:rPr>
          <w:color w:val="auto"/>
        </w:rPr>
        <w:t xml:space="preserve"> </w:t>
      </w:r>
      <w:r w:rsidR="006B763B" w:rsidRPr="0039406B">
        <w:rPr>
          <w:color w:val="auto"/>
        </w:rPr>
        <w:t>(</w:t>
      </w:r>
      <w:r w:rsidRPr="0039406B">
        <w:rPr>
          <w:color w:val="auto"/>
        </w:rPr>
        <w:t xml:space="preserve">2019) suggest that women are often responsible for water collection and household chores, yet their involvement in decision-making processes related to </w:t>
      </w:r>
      <w:r w:rsidR="00EC0A92">
        <w:t>WSM</w:t>
      </w:r>
      <w:r w:rsidR="00EC0A92" w:rsidRPr="0039406B">
        <w:rPr>
          <w:color w:val="auto"/>
        </w:rPr>
        <w:t xml:space="preserve"> </w:t>
      </w:r>
      <w:r w:rsidRPr="0039406B">
        <w:rPr>
          <w:color w:val="auto"/>
        </w:rPr>
        <w:t xml:space="preserve">remains limited. </w:t>
      </w:r>
      <w:r w:rsidR="006B763B" w:rsidRPr="0039406B">
        <w:rPr>
          <w:color w:val="auto"/>
        </w:rPr>
        <w:t>Besides, e</w:t>
      </w:r>
      <w:r w:rsidRPr="0039406B">
        <w:rPr>
          <w:color w:val="auto"/>
        </w:rPr>
        <w:t xml:space="preserve">ducational attainment correlates with awareness and adoption of sustainable </w:t>
      </w:r>
      <w:r w:rsidR="00EC0A92">
        <w:t>WSM</w:t>
      </w:r>
      <w:r w:rsidR="00EC0A92" w:rsidRPr="0039406B">
        <w:rPr>
          <w:color w:val="auto"/>
        </w:rPr>
        <w:t xml:space="preserve"> </w:t>
      </w:r>
      <w:r w:rsidRPr="0039406B">
        <w:rPr>
          <w:color w:val="auto"/>
        </w:rPr>
        <w:t xml:space="preserve">practices. </w:t>
      </w:r>
      <w:r w:rsidR="00AD56A8" w:rsidRPr="00AD56A8">
        <w:rPr>
          <w:color w:val="auto"/>
        </w:rPr>
        <w:t xml:space="preserve">Gamo et al (2021) </w:t>
      </w:r>
      <w:r w:rsidR="006B763B" w:rsidRPr="0039406B">
        <w:rPr>
          <w:color w:val="auto"/>
        </w:rPr>
        <w:t xml:space="preserve">showed that </w:t>
      </w:r>
      <w:r w:rsidRPr="0039406B">
        <w:rPr>
          <w:color w:val="auto"/>
        </w:rPr>
        <w:t>education</w:t>
      </w:r>
      <w:r w:rsidR="006B763B" w:rsidRPr="0039406B">
        <w:rPr>
          <w:color w:val="auto"/>
        </w:rPr>
        <w:t xml:space="preserve"> played key role </w:t>
      </w:r>
      <w:r w:rsidRPr="0039406B">
        <w:rPr>
          <w:color w:val="auto"/>
        </w:rPr>
        <w:t xml:space="preserve">in </w:t>
      </w:r>
      <w:r w:rsidRPr="0039406B">
        <w:rPr>
          <w:color w:val="auto"/>
        </w:rPr>
        <w:lastRenderedPageBreak/>
        <w:t xml:space="preserve">enhancing environmental literacy and promoting </w:t>
      </w:r>
      <w:r w:rsidR="00103C59" w:rsidRPr="0039406B">
        <w:rPr>
          <w:color w:val="auto"/>
        </w:rPr>
        <w:t>behavioural</w:t>
      </w:r>
      <w:r w:rsidRPr="0039406B">
        <w:rPr>
          <w:color w:val="auto"/>
        </w:rPr>
        <w:t xml:space="preserve"> change among local </w:t>
      </w:r>
      <w:r w:rsidR="00896AE9" w:rsidRPr="00896AE9">
        <w:rPr>
          <w:color w:val="auto"/>
        </w:rPr>
        <w:t>residents</w:t>
      </w:r>
      <w:r w:rsidRPr="0039406B">
        <w:rPr>
          <w:color w:val="auto"/>
        </w:rPr>
        <w:t xml:space="preserve">. </w:t>
      </w:r>
      <w:r w:rsidR="008275E6" w:rsidRPr="0039406B">
        <w:rPr>
          <w:color w:val="auto"/>
        </w:rPr>
        <w:t>Evidence also portrayed that young people are more reluctant to commit to PEB than older people, despite often holding more favourable environmental attitudes (Grønhøj &amp; Thøgersen, 2012).</w:t>
      </w:r>
    </w:p>
    <w:p w14:paraId="00D48FCB" w14:textId="15162697" w:rsidR="00723581" w:rsidRPr="0039406B" w:rsidRDefault="008F2D83" w:rsidP="000F27A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w:t>
      </w:r>
      <w:r w:rsidR="003209C8" w:rsidRPr="0039406B">
        <w:rPr>
          <w:rFonts w:ascii="Times New Roman" w:hAnsi="Times New Roman" w:cs="Times New Roman"/>
          <w:sz w:val="24"/>
          <w:szCs w:val="24"/>
        </w:rPr>
        <w:t xml:space="preserve">iﬀerent </w:t>
      </w:r>
      <w:r w:rsidR="00F46635" w:rsidRPr="0039406B">
        <w:rPr>
          <w:rFonts w:ascii="Times New Roman" w:hAnsi="Times New Roman" w:cs="Times New Roman"/>
          <w:sz w:val="24"/>
          <w:szCs w:val="24"/>
        </w:rPr>
        <w:t>stakeholders</w:t>
      </w:r>
      <w:r w:rsidR="00A14950" w:rsidRPr="0039406B">
        <w:rPr>
          <w:rFonts w:ascii="Times New Roman" w:hAnsi="Times New Roman" w:cs="Times New Roman"/>
          <w:sz w:val="24"/>
          <w:szCs w:val="24"/>
        </w:rPr>
        <w:t xml:space="preserve"> </w:t>
      </w:r>
      <w:r w:rsidR="00771057" w:rsidRPr="0039406B">
        <w:rPr>
          <w:rFonts w:ascii="Times New Roman" w:hAnsi="Times New Roman" w:cs="Times New Roman"/>
          <w:sz w:val="24"/>
          <w:szCs w:val="24"/>
        </w:rPr>
        <w:t xml:space="preserve">(e.g., </w:t>
      </w:r>
      <w:r w:rsidR="00A14950" w:rsidRPr="0039406B">
        <w:rPr>
          <w:rStyle w:val="fontstyle01"/>
          <w:color w:val="auto"/>
        </w:rPr>
        <w:t xml:space="preserve">Addis Ababa University, Ethiopian Society for Appropriate Technology, </w:t>
      </w:r>
      <w:r w:rsidR="00A14950" w:rsidRPr="0039406B">
        <w:rPr>
          <w:rFonts w:ascii="Times New Roman" w:hAnsi="Times New Roman" w:cs="Times New Roman"/>
          <w:sz w:val="24"/>
          <w:szCs w:val="24"/>
        </w:rPr>
        <w:t>Organization for Rehabilitation and Development in Amhara, and Choke Directorate of Debre Markos University) have</w:t>
      </w:r>
      <w:r w:rsidR="00E83ECD" w:rsidRPr="0039406B">
        <w:rPr>
          <w:rFonts w:ascii="Times New Roman" w:hAnsi="Times New Roman" w:cs="Times New Roman"/>
          <w:sz w:val="24"/>
          <w:szCs w:val="24"/>
        </w:rPr>
        <w:t xml:space="preserve"> launched a series of </w:t>
      </w:r>
      <w:r w:rsidR="00EC0A92">
        <w:rPr>
          <w:rFonts w:ascii="Times New Roman" w:hAnsi="Times New Roman" w:cs="Times New Roman"/>
          <w:sz w:val="24"/>
          <w:szCs w:val="24"/>
        </w:rPr>
        <w:t>WSM</w:t>
      </w:r>
      <w:r w:rsidR="00EC0A92" w:rsidRPr="0039406B">
        <w:rPr>
          <w:rFonts w:ascii="Times New Roman" w:hAnsi="Times New Roman" w:cs="Times New Roman"/>
          <w:sz w:val="24"/>
          <w:szCs w:val="24"/>
        </w:rPr>
        <w:t xml:space="preserve"> </w:t>
      </w:r>
      <w:r w:rsidR="00E83ECD" w:rsidRPr="0039406B">
        <w:rPr>
          <w:rFonts w:ascii="Times New Roman" w:hAnsi="Times New Roman" w:cs="Times New Roman"/>
          <w:sz w:val="24"/>
          <w:szCs w:val="24"/>
        </w:rPr>
        <w:t>initiatives</w:t>
      </w:r>
      <w:r w:rsidR="00771057" w:rsidRPr="0039406B">
        <w:rPr>
          <w:rFonts w:ascii="Times New Roman" w:hAnsi="Times New Roman" w:cs="Times New Roman"/>
          <w:sz w:val="24"/>
          <w:szCs w:val="24"/>
        </w:rPr>
        <w:t xml:space="preserve"> </w:t>
      </w:r>
      <w:r w:rsidR="002A7B9B" w:rsidRPr="0039406B">
        <w:rPr>
          <w:rFonts w:ascii="Times New Roman" w:hAnsi="Times New Roman" w:cs="Times New Roman"/>
          <w:sz w:val="24"/>
          <w:szCs w:val="24"/>
        </w:rPr>
        <w:t>on the Choke</w:t>
      </w:r>
      <w:r w:rsidR="00B4706F" w:rsidRPr="0039406B">
        <w:rPr>
          <w:rFonts w:ascii="Times New Roman" w:hAnsi="Times New Roman" w:cs="Times New Roman"/>
          <w:sz w:val="24"/>
          <w:szCs w:val="24"/>
        </w:rPr>
        <w:t xml:space="preserve"> area</w:t>
      </w:r>
      <w:r w:rsidR="0039406B" w:rsidRPr="0039406B">
        <w:rPr>
          <w:rFonts w:ascii="Times New Roman" w:hAnsi="Times New Roman" w:cs="Times New Roman"/>
          <w:sz w:val="24"/>
          <w:szCs w:val="24"/>
        </w:rPr>
        <w:t>s</w:t>
      </w:r>
      <w:r w:rsidR="002A7B9B" w:rsidRPr="0039406B">
        <w:rPr>
          <w:rFonts w:ascii="Times New Roman" w:hAnsi="Times New Roman" w:cs="Times New Roman"/>
          <w:sz w:val="24"/>
          <w:szCs w:val="24"/>
        </w:rPr>
        <w:t>.</w:t>
      </w:r>
      <w:r w:rsidR="00771057" w:rsidRPr="0039406B">
        <w:rPr>
          <w:rFonts w:ascii="Times New Roman" w:hAnsi="Times New Roman" w:cs="Times New Roman"/>
          <w:sz w:val="24"/>
          <w:szCs w:val="24"/>
        </w:rPr>
        <w:t xml:space="preserve"> </w:t>
      </w:r>
      <w:r w:rsidR="006B763B" w:rsidRPr="0039406B">
        <w:rPr>
          <w:rFonts w:ascii="Times New Roman" w:hAnsi="Times New Roman" w:cs="Times New Roman"/>
          <w:sz w:val="24"/>
          <w:szCs w:val="24"/>
        </w:rPr>
        <w:t xml:space="preserve">In fact, these </w:t>
      </w:r>
      <w:r w:rsidR="00EC0A92">
        <w:rPr>
          <w:rFonts w:ascii="Times New Roman" w:hAnsi="Times New Roman" w:cs="Times New Roman"/>
          <w:sz w:val="24"/>
          <w:szCs w:val="24"/>
        </w:rPr>
        <w:t>WSM</w:t>
      </w:r>
      <w:r w:rsidR="00EC0A92" w:rsidRPr="0039406B">
        <w:rPr>
          <w:rFonts w:ascii="Times New Roman" w:hAnsi="Times New Roman" w:cs="Times New Roman"/>
          <w:sz w:val="24"/>
          <w:szCs w:val="24"/>
        </w:rPr>
        <w:t xml:space="preserve"> </w:t>
      </w:r>
      <w:r w:rsidR="006B763B" w:rsidRPr="0039406B">
        <w:rPr>
          <w:rFonts w:ascii="Times New Roman" w:hAnsi="Times New Roman" w:cs="Times New Roman"/>
          <w:sz w:val="24"/>
          <w:szCs w:val="24"/>
        </w:rPr>
        <w:t>initiatives are the right approaches to curve the adverse environmental hazards of the Choke watersheds</w:t>
      </w:r>
      <w:r w:rsidR="007839A6" w:rsidRPr="0039406B">
        <w:rPr>
          <w:rFonts w:ascii="Times New Roman" w:hAnsi="Times New Roman" w:cs="Times New Roman"/>
          <w:sz w:val="24"/>
          <w:szCs w:val="24"/>
        </w:rPr>
        <w:t xml:space="preserve">, although the available empirical evidences on the </w:t>
      </w:r>
      <w:r w:rsidR="007839A6" w:rsidRPr="0039406B">
        <w:rPr>
          <w:rStyle w:val="fontstyle01"/>
          <w:color w:val="auto"/>
        </w:rPr>
        <w:t xml:space="preserve">sustainability of these efforts </w:t>
      </w:r>
      <w:r w:rsidR="007839A6" w:rsidRPr="0039406B">
        <w:rPr>
          <w:rFonts w:ascii="Times New Roman" w:hAnsi="Times New Roman" w:cs="Times New Roman"/>
          <w:sz w:val="24"/>
          <w:szCs w:val="24"/>
        </w:rPr>
        <w:t>have not had a lasting effect</w:t>
      </w:r>
      <w:r w:rsidR="007839A6" w:rsidRPr="0039406B">
        <w:rPr>
          <w:rStyle w:val="fontstyle01"/>
          <w:color w:val="auto"/>
        </w:rPr>
        <w:t xml:space="preserve"> in five dimensions: social, institutional, technical, and financial and environmental (</w:t>
      </w:r>
      <w:r w:rsidR="00100C23" w:rsidRPr="00A437B0">
        <w:rPr>
          <w:rFonts w:ascii="Times New Roman" w:hAnsi="Times New Roman" w:cs="Times New Roman"/>
          <w:sz w:val="24"/>
          <w:szCs w:val="24"/>
        </w:rPr>
        <w:t xml:space="preserve">Gemi, </w:t>
      </w:r>
      <w:r w:rsidR="00100C23">
        <w:rPr>
          <w:rFonts w:ascii="Times New Roman" w:hAnsi="Times New Roman" w:cs="Times New Roman"/>
          <w:sz w:val="24"/>
          <w:szCs w:val="24"/>
        </w:rPr>
        <w:t xml:space="preserve">&amp; </w:t>
      </w:r>
      <w:proofErr w:type="spellStart"/>
      <w:r w:rsidR="00100C23">
        <w:rPr>
          <w:rFonts w:ascii="Times New Roman" w:hAnsi="Times New Roman" w:cs="Times New Roman"/>
          <w:sz w:val="24"/>
          <w:szCs w:val="24"/>
        </w:rPr>
        <w:t>Semane</w:t>
      </w:r>
      <w:proofErr w:type="spellEnd"/>
      <w:r w:rsidR="00100C23">
        <w:rPr>
          <w:rFonts w:ascii="Times New Roman" w:hAnsi="Times New Roman" w:cs="Times New Roman"/>
          <w:sz w:val="24"/>
          <w:szCs w:val="24"/>
        </w:rPr>
        <w:t xml:space="preserve">, </w:t>
      </w:r>
      <w:r w:rsidR="00100C23" w:rsidRPr="0039406B">
        <w:rPr>
          <w:rFonts w:ascii="Times New Roman" w:hAnsi="Times New Roman" w:cs="Times New Roman"/>
          <w:sz w:val="24"/>
          <w:szCs w:val="24"/>
        </w:rPr>
        <w:t>2020</w:t>
      </w:r>
      <w:r w:rsidR="00100C23">
        <w:rPr>
          <w:rFonts w:ascii="Times New Roman" w:hAnsi="Times New Roman" w:cs="Times New Roman"/>
          <w:sz w:val="24"/>
          <w:szCs w:val="24"/>
        </w:rPr>
        <w:t xml:space="preserve">; </w:t>
      </w:r>
      <w:proofErr w:type="spellStart"/>
      <w:r w:rsidR="00100C23">
        <w:rPr>
          <w:rFonts w:ascii="Times New Roman" w:hAnsi="Times New Roman" w:cs="Times New Roman"/>
          <w:bCs/>
          <w:sz w:val="24"/>
          <w:szCs w:val="24"/>
        </w:rPr>
        <w:t>Simane</w:t>
      </w:r>
      <w:proofErr w:type="spellEnd"/>
      <w:r w:rsidR="00100C23">
        <w:rPr>
          <w:rFonts w:ascii="Times New Roman" w:hAnsi="Times New Roman" w:cs="Times New Roman"/>
          <w:bCs/>
          <w:sz w:val="24"/>
          <w:szCs w:val="24"/>
        </w:rPr>
        <w:t>, 2013</w:t>
      </w:r>
      <w:r w:rsidR="007839A6" w:rsidRPr="0039406B">
        <w:rPr>
          <w:rStyle w:val="fontstyle01"/>
          <w:color w:val="auto"/>
        </w:rPr>
        <w:t>)</w:t>
      </w:r>
      <w:r w:rsidR="006B763B" w:rsidRPr="0039406B">
        <w:rPr>
          <w:rFonts w:ascii="Times New Roman" w:eastAsia="Times New Roman" w:hAnsi="Times New Roman" w:cs="Times New Roman"/>
          <w:sz w:val="24"/>
          <w:szCs w:val="24"/>
          <w:lang w:val="en-US"/>
        </w:rPr>
        <w:t xml:space="preserve">. </w:t>
      </w:r>
    </w:p>
    <w:p w14:paraId="13BB0DDE" w14:textId="7B6E3F8A" w:rsidR="008275E6" w:rsidRDefault="00183B96" w:rsidP="000F27A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Besides to these initiatives, </w:t>
      </w:r>
      <w:r w:rsidRPr="00A437B0">
        <w:rPr>
          <w:rFonts w:ascii="Times New Roman" w:hAnsi="Times New Roman" w:cs="Times New Roman"/>
          <w:sz w:val="24"/>
          <w:szCs w:val="24"/>
        </w:rPr>
        <w:t>it</w:t>
      </w:r>
      <w:r w:rsidR="00723581" w:rsidRPr="00A437B0">
        <w:rPr>
          <w:rFonts w:ascii="Times New Roman" w:hAnsi="Times New Roman" w:cs="Times New Roman"/>
          <w:sz w:val="24"/>
          <w:szCs w:val="24"/>
        </w:rPr>
        <w:t xml:space="preserve"> is </w:t>
      </w:r>
      <w:r w:rsidR="00A80463" w:rsidRPr="00A437B0">
        <w:rPr>
          <w:rFonts w:ascii="Times New Roman" w:hAnsi="Times New Roman" w:cs="Times New Roman"/>
          <w:sz w:val="24"/>
          <w:szCs w:val="24"/>
        </w:rPr>
        <w:t>crucial</w:t>
      </w:r>
      <w:r w:rsidR="00F56FFE" w:rsidRPr="00A437B0">
        <w:rPr>
          <w:rFonts w:ascii="Times New Roman" w:hAnsi="Times New Roman" w:cs="Times New Roman"/>
          <w:sz w:val="24"/>
          <w:szCs w:val="24"/>
        </w:rPr>
        <w:t xml:space="preserve">, however, </w:t>
      </w:r>
      <w:r w:rsidR="00723581" w:rsidRPr="00A437B0">
        <w:rPr>
          <w:rFonts w:ascii="Times New Roman" w:hAnsi="Times New Roman" w:cs="Times New Roman"/>
          <w:sz w:val="24"/>
          <w:szCs w:val="24"/>
        </w:rPr>
        <w:t xml:space="preserve">to closely </w:t>
      </w:r>
      <w:r w:rsidR="00F56FFE" w:rsidRPr="00A437B0">
        <w:rPr>
          <w:rFonts w:ascii="Times New Roman" w:hAnsi="Times New Roman" w:cs="Times New Roman"/>
          <w:sz w:val="24"/>
          <w:szCs w:val="24"/>
        </w:rPr>
        <w:t>investigate</w:t>
      </w:r>
      <w:r w:rsidR="00723581" w:rsidRPr="00A437B0">
        <w:rPr>
          <w:rFonts w:ascii="Times New Roman" w:hAnsi="Times New Roman" w:cs="Times New Roman"/>
          <w:sz w:val="24"/>
          <w:szCs w:val="24"/>
        </w:rPr>
        <w:t xml:space="preserve"> the </w:t>
      </w:r>
      <w:r w:rsidR="001C14AF">
        <w:rPr>
          <w:rFonts w:ascii="Times New Roman" w:hAnsi="Times New Roman" w:cs="Times New Roman"/>
          <w:sz w:val="24"/>
          <w:szCs w:val="24"/>
        </w:rPr>
        <w:t>relationship between socio</w:t>
      </w:r>
      <w:r w:rsidR="004F0D4D">
        <w:rPr>
          <w:rFonts w:ascii="Times New Roman" w:hAnsi="Times New Roman" w:cs="Times New Roman"/>
          <w:sz w:val="24"/>
          <w:szCs w:val="24"/>
        </w:rPr>
        <w:t>-</w:t>
      </w:r>
      <w:r w:rsidR="00103C59">
        <w:rPr>
          <w:rFonts w:ascii="Times New Roman" w:hAnsi="Times New Roman" w:cs="Times New Roman"/>
          <w:sz w:val="24"/>
          <w:szCs w:val="24"/>
        </w:rPr>
        <w:t xml:space="preserve">demographic factors </w:t>
      </w:r>
      <w:r w:rsidR="00723581" w:rsidRPr="00A437B0">
        <w:rPr>
          <w:rFonts w:ascii="Times New Roman" w:hAnsi="Times New Roman" w:cs="Times New Roman"/>
          <w:sz w:val="24"/>
          <w:szCs w:val="24"/>
        </w:rPr>
        <w:t xml:space="preserve">of the local communities </w:t>
      </w:r>
      <w:r w:rsidR="0059195D" w:rsidRPr="00A437B0">
        <w:rPr>
          <w:rFonts w:ascii="Times New Roman" w:hAnsi="Times New Roman" w:cs="Times New Roman"/>
          <w:sz w:val="24"/>
          <w:szCs w:val="24"/>
        </w:rPr>
        <w:t xml:space="preserve">and their </w:t>
      </w:r>
      <w:r w:rsidR="00F94521">
        <w:rPr>
          <w:rFonts w:ascii="Times New Roman" w:hAnsi="Times New Roman" w:cs="Times New Roman"/>
          <w:sz w:val="24"/>
          <w:szCs w:val="24"/>
        </w:rPr>
        <w:t>PEB</w:t>
      </w:r>
      <w:r w:rsidR="0059195D" w:rsidRPr="00A437B0">
        <w:rPr>
          <w:rFonts w:ascii="Times New Roman" w:hAnsi="Times New Roman" w:cs="Times New Roman"/>
          <w:sz w:val="24"/>
          <w:szCs w:val="24"/>
        </w:rPr>
        <w:t xml:space="preserve"> </w:t>
      </w:r>
      <w:r w:rsidR="00ED11D4">
        <w:rPr>
          <w:rFonts w:ascii="Times New Roman" w:hAnsi="Times New Roman" w:cs="Times New Roman"/>
          <w:sz w:val="24"/>
          <w:szCs w:val="24"/>
        </w:rPr>
        <w:t xml:space="preserve">vis-à-vis </w:t>
      </w:r>
      <w:r w:rsidR="009D2D8A">
        <w:rPr>
          <w:rFonts w:ascii="Times New Roman" w:hAnsi="Times New Roman" w:cs="Times New Roman"/>
          <w:sz w:val="24"/>
          <w:szCs w:val="24"/>
        </w:rPr>
        <w:t>major predicting psycho</w:t>
      </w:r>
      <w:r w:rsidR="00A80463" w:rsidRPr="00A437B0">
        <w:rPr>
          <w:rFonts w:ascii="Times New Roman" w:hAnsi="Times New Roman" w:cs="Times New Roman"/>
          <w:sz w:val="24"/>
          <w:szCs w:val="24"/>
        </w:rPr>
        <w:t xml:space="preserve">social variables </w:t>
      </w:r>
      <w:r w:rsidR="00723581" w:rsidRPr="00A437B0">
        <w:rPr>
          <w:rFonts w:ascii="Times New Roman" w:hAnsi="Times New Roman" w:cs="Times New Roman"/>
          <w:sz w:val="24"/>
          <w:szCs w:val="24"/>
        </w:rPr>
        <w:t xml:space="preserve">for </w:t>
      </w:r>
      <w:r w:rsidR="0059195D" w:rsidRPr="00A437B0">
        <w:rPr>
          <w:rFonts w:ascii="Times New Roman" w:hAnsi="Times New Roman" w:cs="Times New Roman"/>
          <w:sz w:val="24"/>
          <w:szCs w:val="24"/>
        </w:rPr>
        <w:t xml:space="preserve">the sustainable uses of </w:t>
      </w:r>
      <w:r w:rsidR="00254D15" w:rsidRPr="00A437B0">
        <w:rPr>
          <w:rFonts w:ascii="Times New Roman" w:hAnsi="Times New Roman" w:cs="Times New Roman"/>
          <w:sz w:val="24"/>
          <w:szCs w:val="24"/>
        </w:rPr>
        <w:t xml:space="preserve">Choke </w:t>
      </w:r>
      <w:r w:rsidR="008135CA" w:rsidRPr="00A437B0">
        <w:rPr>
          <w:rFonts w:ascii="Times New Roman" w:hAnsi="Times New Roman" w:cs="Times New Roman"/>
          <w:sz w:val="24"/>
          <w:szCs w:val="24"/>
        </w:rPr>
        <w:t>watershe</w:t>
      </w:r>
      <w:r w:rsidR="00254D15" w:rsidRPr="00A437B0">
        <w:rPr>
          <w:rFonts w:ascii="Times New Roman" w:hAnsi="Times New Roman" w:cs="Times New Roman"/>
          <w:sz w:val="24"/>
          <w:szCs w:val="24"/>
        </w:rPr>
        <w:t>d</w:t>
      </w:r>
      <w:r w:rsidR="00A80463" w:rsidRPr="00A437B0">
        <w:rPr>
          <w:rFonts w:ascii="Times New Roman" w:hAnsi="Times New Roman" w:cs="Times New Roman"/>
          <w:sz w:val="24"/>
          <w:szCs w:val="24"/>
        </w:rPr>
        <w:t>s</w:t>
      </w:r>
      <w:r w:rsidR="008135CA" w:rsidRPr="00A437B0">
        <w:rPr>
          <w:rFonts w:ascii="Times New Roman" w:hAnsi="Times New Roman" w:cs="Times New Roman"/>
          <w:sz w:val="24"/>
          <w:szCs w:val="24"/>
        </w:rPr>
        <w:t>.</w:t>
      </w:r>
      <w:r w:rsidR="008275E6">
        <w:rPr>
          <w:rFonts w:ascii="Times New Roman" w:hAnsi="Times New Roman" w:cs="Times New Roman"/>
          <w:sz w:val="24"/>
          <w:szCs w:val="24"/>
        </w:rPr>
        <w:t xml:space="preserve"> That is, it is</w:t>
      </w:r>
      <w:r w:rsidR="008275E6" w:rsidRPr="00A437B0">
        <w:rPr>
          <w:rFonts w:ascii="Times New Roman" w:hAnsi="Times New Roman" w:cs="Times New Roman"/>
          <w:sz w:val="24"/>
          <w:szCs w:val="24"/>
        </w:rPr>
        <w:t xml:space="preserve"> the underlining </w:t>
      </w:r>
      <w:r w:rsidR="001C14AF">
        <w:rPr>
          <w:rFonts w:ascii="Times New Roman" w:hAnsi="Times New Roman" w:cs="Times New Roman"/>
          <w:sz w:val="24"/>
          <w:szCs w:val="24"/>
        </w:rPr>
        <w:t>socio</w:t>
      </w:r>
      <w:r w:rsidR="004F0D4D">
        <w:rPr>
          <w:rFonts w:ascii="Times New Roman" w:hAnsi="Times New Roman" w:cs="Times New Roman"/>
          <w:sz w:val="24"/>
          <w:szCs w:val="24"/>
        </w:rPr>
        <w:t>-</w:t>
      </w:r>
      <w:r w:rsidR="008275E6">
        <w:rPr>
          <w:rFonts w:ascii="Times New Roman" w:hAnsi="Times New Roman" w:cs="Times New Roman"/>
          <w:sz w:val="24"/>
          <w:szCs w:val="24"/>
        </w:rPr>
        <w:t xml:space="preserve">demographic factors and </w:t>
      </w:r>
      <w:r w:rsidR="008275E6" w:rsidRPr="00A437B0">
        <w:rPr>
          <w:rFonts w:ascii="Times New Roman" w:hAnsi="Times New Roman" w:cs="Times New Roman"/>
          <w:sz w:val="24"/>
          <w:szCs w:val="24"/>
        </w:rPr>
        <w:t xml:space="preserve">psychosocial characteristics, and </w:t>
      </w:r>
      <w:r w:rsidR="008275E6">
        <w:rPr>
          <w:rFonts w:ascii="Times New Roman" w:hAnsi="Times New Roman" w:cs="Times New Roman"/>
          <w:sz w:val="24"/>
          <w:szCs w:val="24"/>
        </w:rPr>
        <w:t>PEB</w:t>
      </w:r>
      <w:r w:rsidR="008275E6" w:rsidRPr="00A437B0">
        <w:rPr>
          <w:rFonts w:ascii="Times New Roman" w:hAnsi="Times New Roman" w:cs="Times New Roman"/>
          <w:sz w:val="24"/>
          <w:szCs w:val="24"/>
        </w:rPr>
        <w:t xml:space="preserve">s of the local communities </w:t>
      </w:r>
      <w:r w:rsidR="008275E6">
        <w:rPr>
          <w:rFonts w:ascii="Times New Roman" w:hAnsi="Times New Roman" w:cs="Times New Roman"/>
          <w:sz w:val="24"/>
          <w:szCs w:val="24"/>
        </w:rPr>
        <w:t xml:space="preserve">that appear to </w:t>
      </w:r>
      <w:r w:rsidR="008275E6" w:rsidRPr="00A437B0">
        <w:rPr>
          <w:rFonts w:ascii="Times New Roman" w:hAnsi="Times New Roman" w:cs="Times New Roman"/>
          <w:sz w:val="24"/>
          <w:szCs w:val="24"/>
        </w:rPr>
        <w:t xml:space="preserve">ultimately determine the sustainability of the </w:t>
      </w:r>
      <w:r w:rsidR="00EC0A92">
        <w:rPr>
          <w:rFonts w:ascii="Times New Roman" w:hAnsi="Times New Roman" w:cs="Times New Roman"/>
          <w:sz w:val="24"/>
          <w:szCs w:val="24"/>
        </w:rPr>
        <w:t>WSM</w:t>
      </w:r>
      <w:r w:rsidR="00EC0A92" w:rsidRPr="00A437B0">
        <w:rPr>
          <w:rFonts w:ascii="Times New Roman" w:hAnsi="Times New Roman" w:cs="Times New Roman"/>
          <w:sz w:val="24"/>
          <w:szCs w:val="24"/>
        </w:rPr>
        <w:t xml:space="preserve"> </w:t>
      </w:r>
      <w:r w:rsidR="008275E6" w:rsidRPr="00A437B0">
        <w:rPr>
          <w:rFonts w:ascii="Times New Roman" w:hAnsi="Times New Roman" w:cs="Times New Roman"/>
          <w:sz w:val="24"/>
          <w:szCs w:val="24"/>
        </w:rPr>
        <w:t>efforts.</w:t>
      </w:r>
      <w:r w:rsidR="008275E6">
        <w:rPr>
          <w:rFonts w:ascii="Times New Roman" w:hAnsi="Times New Roman" w:cs="Times New Roman"/>
          <w:sz w:val="24"/>
          <w:szCs w:val="24"/>
        </w:rPr>
        <w:t xml:space="preserve"> </w:t>
      </w:r>
      <w:r w:rsidR="008275E6" w:rsidRPr="00072D4F">
        <w:rPr>
          <w:rFonts w:ascii="Times New Roman" w:eastAsia="Times New Roman" w:hAnsi="Times New Roman" w:cs="Times New Roman"/>
          <w:sz w:val="24"/>
          <w:szCs w:val="24"/>
          <w:lang w:val="en-US"/>
        </w:rPr>
        <w:t xml:space="preserve">In the pursuit of sustainable environmental practices, understanding the intricate interplay between individual attitudes, social influences, and perceived control over behavior is paramount. </w:t>
      </w:r>
      <w:r w:rsidR="008F2D83">
        <w:rPr>
          <w:rFonts w:ascii="Times New Roman" w:eastAsia="Times New Roman" w:hAnsi="Times New Roman" w:cs="Times New Roman"/>
          <w:sz w:val="24"/>
          <w:szCs w:val="24"/>
          <w:lang w:val="en-US"/>
        </w:rPr>
        <w:t>Hence, t</w:t>
      </w:r>
      <w:r w:rsidR="008275E6" w:rsidRPr="00072D4F">
        <w:rPr>
          <w:rFonts w:ascii="Times New Roman" w:eastAsia="Times New Roman" w:hAnsi="Times New Roman" w:cs="Times New Roman"/>
          <w:sz w:val="24"/>
          <w:szCs w:val="24"/>
          <w:lang w:val="en-US"/>
        </w:rPr>
        <w:t>his study delves into the nuanced relationships between psychosocial factors</w:t>
      </w:r>
      <w:r w:rsidR="007A6E3C">
        <w:rPr>
          <w:rFonts w:ascii="Times New Roman" w:eastAsia="Times New Roman" w:hAnsi="Times New Roman" w:cs="Times New Roman"/>
          <w:sz w:val="24"/>
          <w:szCs w:val="24"/>
          <w:lang w:val="en-US"/>
        </w:rPr>
        <w:t xml:space="preserve"> – specifically </w:t>
      </w:r>
      <w:r w:rsidR="008275E6" w:rsidRPr="00072D4F">
        <w:rPr>
          <w:rFonts w:ascii="Times New Roman" w:eastAsia="Times New Roman" w:hAnsi="Times New Roman" w:cs="Times New Roman"/>
          <w:sz w:val="24"/>
          <w:szCs w:val="24"/>
          <w:lang w:val="en-US"/>
        </w:rPr>
        <w:t>environmental attitude, subjective nor</w:t>
      </w:r>
      <w:r w:rsidR="007A6E3C">
        <w:rPr>
          <w:rFonts w:ascii="Times New Roman" w:eastAsia="Times New Roman" w:hAnsi="Times New Roman" w:cs="Times New Roman"/>
          <w:sz w:val="24"/>
          <w:szCs w:val="24"/>
          <w:lang w:val="en-US"/>
        </w:rPr>
        <w:t xml:space="preserve">m, perceived behavioral control – and </w:t>
      </w:r>
      <w:r w:rsidR="008275E6">
        <w:rPr>
          <w:rFonts w:ascii="Times New Roman" w:eastAsia="Times New Roman" w:hAnsi="Times New Roman" w:cs="Times New Roman"/>
          <w:sz w:val="24"/>
          <w:szCs w:val="24"/>
          <w:lang w:val="en-US"/>
        </w:rPr>
        <w:t>PEB</w:t>
      </w:r>
      <w:r w:rsidR="008275E6" w:rsidRPr="00072D4F">
        <w:rPr>
          <w:rFonts w:ascii="Times New Roman" w:eastAsia="Times New Roman" w:hAnsi="Times New Roman" w:cs="Times New Roman"/>
          <w:sz w:val="24"/>
          <w:szCs w:val="24"/>
          <w:lang w:val="en-US"/>
        </w:rPr>
        <w:t>.</w:t>
      </w:r>
      <w:r w:rsidR="008275E6">
        <w:rPr>
          <w:rFonts w:ascii="Times New Roman" w:hAnsi="Times New Roman" w:cs="Times New Roman"/>
          <w:sz w:val="24"/>
          <w:szCs w:val="24"/>
        </w:rPr>
        <w:t xml:space="preserve"> </w:t>
      </w:r>
      <w:r w:rsidR="008275E6" w:rsidRPr="00A437B0">
        <w:rPr>
          <w:rFonts w:ascii="Times New Roman" w:hAnsi="Times New Roman" w:cs="Times New Roman"/>
          <w:sz w:val="24"/>
          <w:szCs w:val="24"/>
        </w:rPr>
        <w:t>To sustainably utilize and preserve the Choke watersheds, it is crucial to comprehend which</w:t>
      </w:r>
      <w:r w:rsidR="008F2D83">
        <w:rPr>
          <w:rFonts w:ascii="Times New Roman" w:hAnsi="Times New Roman" w:cs="Times New Roman"/>
          <w:sz w:val="24"/>
          <w:szCs w:val="24"/>
        </w:rPr>
        <w:t xml:space="preserve"> demographic and psychosocial </w:t>
      </w:r>
      <w:r w:rsidR="008275E6" w:rsidRPr="00A437B0">
        <w:rPr>
          <w:rFonts w:ascii="Times New Roman" w:hAnsi="Times New Roman" w:cs="Times New Roman"/>
          <w:sz w:val="24"/>
          <w:szCs w:val="24"/>
        </w:rPr>
        <w:t>factors determine community members living in the Choke areas to act more pro-environmentally.</w:t>
      </w:r>
    </w:p>
    <w:p w14:paraId="73D3F8BE" w14:textId="13F4C61A" w:rsidR="008275E6" w:rsidRDefault="008275E6" w:rsidP="000F27A5">
      <w:pPr>
        <w:spacing w:after="0" w:line="360" w:lineRule="auto"/>
        <w:ind w:firstLine="720"/>
        <w:rPr>
          <w:rFonts w:ascii="Times New Roman" w:hAnsi="Times New Roman" w:cs="Times New Roman"/>
          <w:sz w:val="24"/>
          <w:szCs w:val="24"/>
        </w:rPr>
      </w:pPr>
      <w:r w:rsidRPr="00A437B0">
        <w:rPr>
          <w:rFonts w:ascii="Times New Roman" w:hAnsi="Times New Roman" w:cs="Times New Roman"/>
          <w:sz w:val="24"/>
          <w:szCs w:val="24"/>
        </w:rPr>
        <w:t xml:space="preserve">Empirical studies, generally, are not found on the nature of </w:t>
      </w:r>
      <w:r>
        <w:rPr>
          <w:rFonts w:ascii="Times New Roman" w:hAnsi="Times New Roman" w:cs="Times New Roman"/>
          <w:sz w:val="24"/>
          <w:szCs w:val="24"/>
        </w:rPr>
        <w:t>PEB</w:t>
      </w:r>
      <w:r w:rsidRPr="00A437B0">
        <w:rPr>
          <w:rFonts w:ascii="Times New Roman" w:hAnsi="Times New Roman" w:cs="Times New Roman"/>
          <w:sz w:val="24"/>
          <w:szCs w:val="24"/>
        </w:rPr>
        <w:t xml:space="preserve">s and the associated </w:t>
      </w:r>
      <w:r w:rsidR="001C14AF">
        <w:rPr>
          <w:rFonts w:ascii="Times New Roman" w:hAnsi="Times New Roman" w:cs="Times New Roman"/>
          <w:sz w:val="24"/>
          <w:szCs w:val="24"/>
        </w:rPr>
        <w:t>socio</w:t>
      </w:r>
      <w:r w:rsidR="004F0D4D">
        <w:rPr>
          <w:rFonts w:ascii="Times New Roman" w:hAnsi="Times New Roman" w:cs="Times New Roman"/>
          <w:sz w:val="24"/>
          <w:szCs w:val="24"/>
        </w:rPr>
        <w:t>-</w:t>
      </w:r>
      <w:r>
        <w:rPr>
          <w:rFonts w:ascii="Times New Roman" w:hAnsi="Times New Roman" w:cs="Times New Roman"/>
          <w:sz w:val="24"/>
          <w:szCs w:val="24"/>
        </w:rPr>
        <w:t xml:space="preserve">demographic and </w:t>
      </w:r>
      <w:r w:rsidRPr="00A437B0">
        <w:rPr>
          <w:rFonts w:ascii="Times New Roman" w:hAnsi="Times New Roman" w:cs="Times New Roman"/>
          <w:sz w:val="24"/>
          <w:szCs w:val="24"/>
        </w:rPr>
        <w:t>psych</w:t>
      </w:r>
      <w:r>
        <w:rPr>
          <w:rFonts w:ascii="Times New Roman" w:hAnsi="Times New Roman" w:cs="Times New Roman"/>
          <w:sz w:val="24"/>
          <w:szCs w:val="24"/>
        </w:rPr>
        <w:t>o</w:t>
      </w:r>
      <w:r w:rsidRPr="00A437B0">
        <w:rPr>
          <w:rFonts w:ascii="Times New Roman" w:hAnsi="Times New Roman" w:cs="Times New Roman"/>
          <w:sz w:val="24"/>
          <w:szCs w:val="24"/>
        </w:rPr>
        <w:t xml:space="preserve">social factors among </w:t>
      </w:r>
      <w:r w:rsidR="00896AE9" w:rsidRPr="00896AE9">
        <w:rPr>
          <w:rFonts w:ascii="Times New Roman" w:hAnsi="Times New Roman" w:cs="Times New Roman"/>
          <w:sz w:val="24"/>
          <w:szCs w:val="24"/>
        </w:rPr>
        <w:t xml:space="preserve">residents </w:t>
      </w:r>
      <w:r w:rsidRPr="00A437B0">
        <w:rPr>
          <w:rFonts w:ascii="Times New Roman" w:hAnsi="Times New Roman" w:cs="Times New Roman"/>
          <w:sz w:val="24"/>
          <w:szCs w:val="24"/>
        </w:rPr>
        <w:t>living in Choke watersheds.</w:t>
      </w:r>
      <w:r w:rsidRPr="008275E6">
        <w:rPr>
          <w:rFonts w:ascii="Times New Roman" w:hAnsi="Times New Roman" w:cs="Times New Roman"/>
          <w:sz w:val="24"/>
          <w:szCs w:val="24"/>
        </w:rPr>
        <w:t xml:space="preserve"> </w:t>
      </w:r>
      <w:r w:rsidRPr="00A437B0">
        <w:rPr>
          <w:rFonts w:ascii="Times New Roman" w:hAnsi="Times New Roman" w:cs="Times New Roman"/>
          <w:sz w:val="24"/>
          <w:szCs w:val="24"/>
        </w:rPr>
        <w:t xml:space="preserve">The available </w:t>
      </w:r>
      <w:r>
        <w:rPr>
          <w:rFonts w:ascii="Times New Roman" w:hAnsi="Times New Roman" w:cs="Times New Roman"/>
          <w:sz w:val="24"/>
          <w:szCs w:val="24"/>
        </w:rPr>
        <w:t>e</w:t>
      </w:r>
      <w:r w:rsidRPr="00A437B0">
        <w:rPr>
          <w:rFonts w:ascii="Times New Roman" w:hAnsi="Times New Roman" w:cs="Times New Roman"/>
          <w:sz w:val="24"/>
          <w:szCs w:val="24"/>
        </w:rPr>
        <w:t>mpirical evidences emanate from Western and European countries (e.g., the UK, Sweden, Germany, and the USA), which inform us that PEBs often imply personal costs, while the benefits are mostly for the en</w:t>
      </w:r>
      <w:r>
        <w:rPr>
          <w:rFonts w:ascii="Times New Roman" w:hAnsi="Times New Roman" w:cs="Times New Roman"/>
          <w:sz w:val="24"/>
          <w:szCs w:val="24"/>
        </w:rPr>
        <w:t xml:space="preserve">vironment and society at large </w:t>
      </w:r>
      <w:r w:rsidRPr="00A437B0">
        <w:rPr>
          <w:rFonts w:ascii="Times New Roman" w:hAnsi="Times New Roman" w:cs="Times New Roman"/>
          <w:sz w:val="24"/>
          <w:szCs w:val="24"/>
        </w:rPr>
        <w:t>(Steg et al., 2011).</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t>Hence,</w:t>
      </w:r>
      <w:r w:rsidRPr="00072D4F">
        <w:rPr>
          <w:rFonts w:ascii="Times New Roman" w:eastAsia="Times New Roman" w:hAnsi="Times New Roman" w:cs="Times New Roman"/>
          <w:sz w:val="24"/>
          <w:szCs w:val="24"/>
          <w:lang w:val="en-US"/>
        </w:rPr>
        <w:t xml:space="preserve"> exploring the relationship between demographic</w:t>
      </w:r>
      <w:r>
        <w:rPr>
          <w:rFonts w:ascii="Times New Roman" w:eastAsia="Times New Roman" w:hAnsi="Times New Roman" w:cs="Times New Roman"/>
          <w:sz w:val="24"/>
          <w:szCs w:val="24"/>
          <w:lang w:val="en-US"/>
        </w:rPr>
        <w:t xml:space="preserve"> characteristics, psychosocial factors, </w:t>
      </w:r>
      <w:r w:rsidRPr="00072D4F">
        <w:rPr>
          <w:rFonts w:ascii="Times New Roman" w:eastAsia="Times New Roman" w:hAnsi="Times New Roman" w:cs="Times New Roman"/>
          <w:sz w:val="24"/>
          <w:szCs w:val="24"/>
          <w:lang w:val="en-US"/>
        </w:rPr>
        <w:t xml:space="preserve">and </w:t>
      </w:r>
      <w:r>
        <w:rPr>
          <w:rFonts w:ascii="Times New Roman" w:eastAsia="Times New Roman" w:hAnsi="Times New Roman" w:cs="Times New Roman"/>
          <w:sz w:val="24"/>
          <w:szCs w:val="24"/>
          <w:lang w:val="en-US"/>
        </w:rPr>
        <w:t>PEB</w:t>
      </w:r>
      <w:r w:rsidRPr="00072D4F">
        <w:rPr>
          <w:rFonts w:ascii="Times New Roman" w:eastAsia="Times New Roman" w:hAnsi="Times New Roman" w:cs="Times New Roman"/>
          <w:sz w:val="24"/>
          <w:szCs w:val="24"/>
          <w:lang w:val="en-US"/>
        </w:rPr>
        <w:t xml:space="preserve">s </w:t>
      </w:r>
      <w:r>
        <w:rPr>
          <w:rFonts w:ascii="Times New Roman" w:eastAsia="Times New Roman" w:hAnsi="Times New Roman" w:cs="Times New Roman"/>
          <w:sz w:val="24"/>
          <w:szCs w:val="24"/>
          <w:lang w:val="en-US"/>
        </w:rPr>
        <w:t xml:space="preserve">of communities residing in the Choke watersheds </w:t>
      </w:r>
      <w:r w:rsidRPr="00072D4F">
        <w:rPr>
          <w:rFonts w:ascii="Times New Roman" w:eastAsia="Times New Roman" w:hAnsi="Times New Roman" w:cs="Times New Roman"/>
          <w:sz w:val="24"/>
          <w:szCs w:val="24"/>
          <w:lang w:val="en-US"/>
        </w:rPr>
        <w:t>provides valuable insights into fostering community-driven conservation efforts</w:t>
      </w:r>
      <w:r>
        <w:rPr>
          <w:rFonts w:ascii="Times New Roman" w:eastAsia="Times New Roman" w:hAnsi="Times New Roman" w:cs="Times New Roman"/>
          <w:sz w:val="24"/>
          <w:szCs w:val="24"/>
          <w:lang w:val="en-US"/>
        </w:rPr>
        <w:t xml:space="preserve">, and </w:t>
      </w:r>
      <w:r w:rsidRPr="00072D4F">
        <w:rPr>
          <w:rFonts w:ascii="Times New Roman" w:eastAsia="Times New Roman" w:hAnsi="Times New Roman" w:cs="Times New Roman"/>
          <w:sz w:val="24"/>
          <w:szCs w:val="24"/>
          <w:lang w:val="en-US"/>
        </w:rPr>
        <w:t>for devising effective strategies tailored to diverse community needs</w:t>
      </w:r>
      <w:r>
        <w:rPr>
          <w:rFonts w:ascii="Times New Roman" w:eastAsia="Times New Roman" w:hAnsi="Times New Roman" w:cs="Times New Roman"/>
          <w:sz w:val="24"/>
          <w:szCs w:val="24"/>
          <w:lang w:val="en-US"/>
        </w:rPr>
        <w:t xml:space="preserve">, </w:t>
      </w:r>
      <w:r w:rsidRPr="00072D4F">
        <w:rPr>
          <w:rFonts w:ascii="Times New Roman" w:eastAsia="Times New Roman" w:hAnsi="Times New Roman" w:cs="Times New Roman"/>
          <w:sz w:val="24"/>
          <w:szCs w:val="24"/>
          <w:lang w:val="en-US"/>
        </w:rPr>
        <w:t xml:space="preserve">particularly in </w:t>
      </w:r>
      <w:r>
        <w:rPr>
          <w:rFonts w:ascii="Times New Roman" w:eastAsia="Times New Roman" w:hAnsi="Times New Roman" w:cs="Times New Roman"/>
          <w:sz w:val="24"/>
          <w:szCs w:val="24"/>
          <w:lang w:val="en-US"/>
        </w:rPr>
        <w:t xml:space="preserve">areas of Choke watershed, </w:t>
      </w:r>
      <w:r w:rsidRPr="00072D4F">
        <w:rPr>
          <w:rFonts w:ascii="Times New Roman" w:eastAsia="Times New Roman" w:hAnsi="Times New Roman" w:cs="Times New Roman"/>
          <w:sz w:val="24"/>
          <w:szCs w:val="24"/>
          <w:lang w:val="en-US"/>
        </w:rPr>
        <w:t>where water resources are vital for agricultural, ecological, and domestic purposes.</w:t>
      </w:r>
    </w:p>
    <w:p w14:paraId="0ECF5C9F" w14:textId="3F959BFC" w:rsidR="008275E6" w:rsidRPr="00A437B0" w:rsidRDefault="008275E6" w:rsidP="000F27A5">
      <w:pPr>
        <w:autoSpaceDE w:val="0"/>
        <w:autoSpaceDN w:val="0"/>
        <w:adjustRightInd w:val="0"/>
        <w:spacing w:after="0" w:line="360" w:lineRule="auto"/>
        <w:ind w:firstLine="720"/>
        <w:rPr>
          <w:rStyle w:val="fontstyle01"/>
          <w:color w:val="auto"/>
        </w:rPr>
      </w:pPr>
      <w:r>
        <w:rPr>
          <w:rFonts w:ascii="Times New Roman" w:hAnsi="Times New Roman" w:cs="Times New Roman"/>
          <w:sz w:val="24"/>
          <w:szCs w:val="24"/>
        </w:rPr>
        <w:t>R</w:t>
      </w:r>
      <w:r w:rsidRPr="00A437B0">
        <w:rPr>
          <w:rFonts w:ascii="Times New Roman" w:hAnsi="Times New Roman" w:cs="Times New Roman"/>
          <w:sz w:val="24"/>
          <w:szCs w:val="24"/>
        </w:rPr>
        <w:t xml:space="preserve">esearchers </w:t>
      </w:r>
      <w:r>
        <w:rPr>
          <w:rFonts w:ascii="Times New Roman" w:hAnsi="Times New Roman" w:cs="Times New Roman"/>
          <w:sz w:val="24"/>
          <w:szCs w:val="24"/>
        </w:rPr>
        <w:t xml:space="preserve">of this study </w:t>
      </w:r>
      <w:r w:rsidRPr="00A437B0">
        <w:rPr>
          <w:rFonts w:ascii="Times New Roman" w:hAnsi="Times New Roman" w:cs="Times New Roman"/>
          <w:sz w:val="24"/>
          <w:szCs w:val="24"/>
        </w:rPr>
        <w:t xml:space="preserve">argue that developing a more thorough understanding of what determines PEB among community groups is an important area of research investigation that will have practical applications and implications for promoting PEBs among the </w:t>
      </w:r>
      <w:r w:rsidR="00896AE9" w:rsidRPr="00896AE9">
        <w:rPr>
          <w:rFonts w:ascii="Times New Roman" w:hAnsi="Times New Roman" w:cs="Times New Roman"/>
          <w:sz w:val="24"/>
          <w:szCs w:val="24"/>
        </w:rPr>
        <w:t xml:space="preserve">residents </w:t>
      </w:r>
      <w:r w:rsidRPr="00A437B0">
        <w:rPr>
          <w:rFonts w:ascii="Times New Roman" w:hAnsi="Times New Roman" w:cs="Times New Roman"/>
          <w:sz w:val="24"/>
          <w:szCs w:val="24"/>
        </w:rPr>
        <w:t xml:space="preserve">and for </w:t>
      </w:r>
      <w:r w:rsidRPr="00A437B0">
        <w:rPr>
          <w:rFonts w:ascii="Times New Roman" w:hAnsi="Times New Roman" w:cs="Times New Roman"/>
          <w:sz w:val="24"/>
          <w:szCs w:val="24"/>
        </w:rPr>
        <w:lastRenderedPageBreak/>
        <w:t xml:space="preserve">establishing conditions to the sustainable use of the Choke watersheds. Having the gaps found in the existing literature and the motivation of the present researchers, it is important to conduct a study on </w:t>
      </w:r>
      <w:r w:rsidR="001C14AF">
        <w:rPr>
          <w:rFonts w:ascii="Times New Roman" w:hAnsi="Times New Roman" w:cs="Times New Roman"/>
          <w:sz w:val="24"/>
          <w:szCs w:val="24"/>
        </w:rPr>
        <w:t>how socio</w:t>
      </w:r>
      <w:r w:rsidR="004F0D4D">
        <w:rPr>
          <w:rFonts w:ascii="Times New Roman" w:hAnsi="Times New Roman" w:cs="Times New Roman"/>
          <w:sz w:val="24"/>
          <w:szCs w:val="24"/>
        </w:rPr>
        <w:t>-</w:t>
      </w:r>
      <w:r w:rsidR="009D2D8A">
        <w:rPr>
          <w:rFonts w:ascii="Times New Roman" w:hAnsi="Times New Roman" w:cs="Times New Roman"/>
          <w:sz w:val="24"/>
          <w:szCs w:val="24"/>
        </w:rPr>
        <w:t>demographic and psycho</w:t>
      </w:r>
      <w:r>
        <w:rPr>
          <w:rFonts w:ascii="Times New Roman" w:hAnsi="Times New Roman" w:cs="Times New Roman"/>
          <w:sz w:val="24"/>
          <w:szCs w:val="24"/>
        </w:rPr>
        <w:t xml:space="preserve">social factors relate to PEBs of </w:t>
      </w:r>
      <w:r w:rsidR="00896AE9" w:rsidRPr="00896AE9">
        <w:rPr>
          <w:rFonts w:ascii="Times New Roman" w:hAnsi="Times New Roman" w:cs="Times New Roman"/>
          <w:sz w:val="24"/>
          <w:szCs w:val="24"/>
        </w:rPr>
        <w:t xml:space="preserve">residents </w:t>
      </w:r>
      <w:r>
        <w:rPr>
          <w:rFonts w:ascii="Times New Roman" w:hAnsi="Times New Roman" w:cs="Times New Roman"/>
          <w:sz w:val="24"/>
          <w:szCs w:val="24"/>
        </w:rPr>
        <w:t>in the</w:t>
      </w:r>
      <w:r w:rsidRPr="00A437B0">
        <w:rPr>
          <w:rFonts w:ascii="Times New Roman" w:hAnsi="Times New Roman" w:cs="Times New Roman"/>
          <w:sz w:val="24"/>
          <w:szCs w:val="24"/>
        </w:rPr>
        <w:t xml:space="preserve"> Choke areas</w:t>
      </w:r>
      <w:r>
        <w:rPr>
          <w:rFonts w:ascii="Times New Roman" w:hAnsi="Times New Roman" w:cs="Times New Roman"/>
          <w:sz w:val="24"/>
          <w:szCs w:val="24"/>
        </w:rPr>
        <w:t xml:space="preserve">. </w:t>
      </w:r>
      <w:r w:rsidRPr="00A437B0">
        <w:rPr>
          <w:rFonts w:ascii="Times New Roman" w:hAnsi="Times New Roman" w:cs="Times New Roman"/>
          <w:sz w:val="24"/>
          <w:szCs w:val="24"/>
        </w:rPr>
        <w:t xml:space="preserve">Thus, this study </w:t>
      </w:r>
      <w:r>
        <w:rPr>
          <w:rFonts w:ascii="Times New Roman" w:hAnsi="Times New Roman" w:cs="Times New Roman"/>
          <w:sz w:val="24"/>
          <w:szCs w:val="24"/>
        </w:rPr>
        <w:t>was</w:t>
      </w:r>
      <w:r w:rsidRPr="00A437B0">
        <w:rPr>
          <w:rFonts w:ascii="Times New Roman" w:hAnsi="Times New Roman" w:cs="Times New Roman"/>
          <w:sz w:val="24"/>
          <w:szCs w:val="24"/>
        </w:rPr>
        <w:t xml:space="preserve"> conducted </w:t>
      </w:r>
      <w:r w:rsidR="008A2115">
        <w:rPr>
          <w:rFonts w:ascii="Times New Roman" w:hAnsi="Times New Roman" w:cs="Times New Roman"/>
          <w:sz w:val="24"/>
          <w:szCs w:val="24"/>
        </w:rPr>
        <w:t xml:space="preserve">with the objective </w:t>
      </w:r>
      <w:r w:rsidRPr="00A437B0">
        <w:rPr>
          <w:rFonts w:ascii="Times New Roman" w:hAnsi="Times New Roman" w:cs="Times New Roman"/>
          <w:sz w:val="24"/>
          <w:szCs w:val="24"/>
        </w:rPr>
        <w:t xml:space="preserve">to </w:t>
      </w:r>
      <w:r>
        <w:rPr>
          <w:rFonts w:ascii="Times New Roman" w:hAnsi="Times New Roman" w:cs="Times New Roman"/>
          <w:sz w:val="24"/>
          <w:szCs w:val="24"/>
        </w:rPr>
        <w:t>under</w:t>
      </w:r>
      <w:r w:rsidR="001C14AF">
        <w:rPr>
          <w:rFonts w:ascii="Times New Roman" w:hAnsi="Times New Roman" w:cs="Times New Roman"/>
          <w:sz w:val="24"/>
          <w:szCs w:val="24"/>
        </w:rPr>
        <w:t>stand the interplay among socio</w:t>
      </w:r>
      <w:r w:rsidR="004F0D4D">
        <w:rPr>
          <w:rFonts w:ascii="Times New Roman" w:hAnsi="Times New Roman" w:cs="Times New Roman"/>
          <w:sz w:val="24"/>
          <w:szCs w:val="24"/>
        </w:rPr>
        <w:t>-</w:t>
      </w:r>
      <w:r>
        <w:rPr>
          <w:rFonts w:ascii="Times New Roman" w:hAnsi="Times New Roman" w:cs="Times New Roman"/>
          <w:sz w:val="24"/>
          <w:szCs w:val="24"/>
        </w:rPr>
        <w:t xml:space="preserve">demographic factors (sex, education, age, engagement in </w:t>
      </w:r>
      <w:r w:rsidR="00EC0A92">
        <w:rPr>
          <w:rFonts w:ascii="Times New Roman" w:hAnsi="Times New Roman" w:cs="Times New Roman"/>
          <w:sz w:val="24"/>
          <w:szCs w:val="24"/>
        </w:rPr>
        <w:t xml:space="preserve">WSM </w:t>
      </w:r>
      <w:r w:rsidR="009D2D8A">
        <w:rPr>
          <w:rFonts w:ascii="Times New Roman" w:hAnsi="Times New Roman" w:cs="Times New Roman"/>
          <w:sz w:val="24"/>
          <w:szCs w:val="24"/>
        </w:rPr>
        <w:t>activities), psycho</w:t>
      </w:r>
      <w:r>
        <w:rPr>
          <w:rFonts w:ascii="Times New Roman" w:hAnsi="Times New Roman" w:cs="Times New Roman"/>
          <w:sz w:val="24"/>
          <w:szCs w:val="24"/>
        </w:rPr>
        <w:t xml:space="preserve">social variables (environmental attitude, </w:t>
      </w:r>
      <w:r w:rsidR="00896AE9">
        <w:rPr>
          <w:rFonts w:ascii="Times New Roman" w:hAnsi="Times New Roman" w:cs="Times New Roman"/>
          <w:sz w:val="24"/>
          <w:szCs w:val="24"/>
        </w:rPr>
        <w:t>subjective</w:t>
      </w:r>
      <w:r>
        <w:rPr>
          <w:rFonts w:ascii="Times New Roman" w:hAnsi="Times New Roman" w:cs="Times New Roman"/>
          <w:sz w:val="24"/>
          <w:szCs w:val="24"/>
        </w:rPr>
        <w:t xml:space="preserve"> norm, and perceived behavioural control) and PEBs of the community, which </w:t>
      </w:r>
      <w:r w:rsidRPr="00A437B0">
        <w:rPr>
          <w:rStyle w:val="fontstyle01"/>
          <w:color w:val="auto"/>
        </w:rPr>
        <w:t xml:space="preserve">are crucial for the sustainable utilization and management of the </w:t>
      </w:r>
      <w:r>
        <w:rPr>
          <w:rStyle w:val="fontstyle01"/>
          <w:color w:val="auto"/>
        </w:rPr>
        <w:t xml:space="preserve">Choke </w:t>
      </w:r>
      <w:r w:rsidRPr="00A437B0">
        <w:rPr>
          <w:rStyle w:val="fontstyle01"/>
          <w:color w:val="auto"/>
        </w:rPr>
        <w:t>watersheds. With this motivation in mind, the study answer</w:t>
      </w:r>
      <w:r>
        <w:rPr>
          <w:rStyle w:val="fontstyle01"/>
          <w:color w:val="auto"/>
        </w:rPr>
        <w:t xml:space="preserve">ed </w:t>
      </w:r>
      <w:r w:rsidRPr="00A437B0">
        <w:rPr>
          <w:rStyle w:val="fontstyle01"/>
          <w:color w:val="auto"/>
        </w:rPr>
        <w:t>the following basic research questions.</w:t>
      </w:r>
    </w:p>
    <w:p w14:paraId="03870587" w14:textId="6339E903" w:rsidR="00896AE9" w:rsidRPr="00A437B0" w:rsidRDefault="00896AE9" w:rsidP="000F27A5">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Are there any statistically significant differences in PEB among </w:t>
      </w:r>
      <w:r w:rsidRPr="00896AE9">
        <w:rPr>
          <w:rFonts w:ascii="Times New Roman" w:hAnsi="Times New Roman" w:cs="Times New Roman"/>
          <w:sz w:val="24"/>
          <w:szCs w:val="24"/>
        </w:rPr>
        <w:t xml:space="preserve">residents </w:t>
      </w:r>
      <w:r>
        <w:rPr>
          <w:rFonts w:ascii="Times New Roman" w:hAnsi="Times New Roman" w:cs="Times New Roman"/>
          <w:sz w:val="24"/>
          <w:szCs w:val="24"/>
        </w:rPr>
        <w:t>in the Choke watersheds across socio-demographic factors (sex, education, age, participation in watershed management activities</w:t>
      </w:r>
      <w:r w:rsidR="00A77E26">
        <w:rPr>
          <w:rFonts w:ascii="Times New Roman" w:hAnsi="Times New Roman" w:cs="Times New Roman"/>
          <w:sz w:val="24"/>
          <w:szCs w:val="24"/>
        </w:rPr>
        <w:t>)</w:t>
      </w:r>
      <w:r>
        <w:rPr>
          <w:rFonts w:ascii="Times New Roman" w:hAnsi="Times New Roman" w:cs="Times New Roman"/>
          <w:sz w:val="24"/>
          <w:szCs w:val="24"/>
        </w:rPr>
        <w:t xml:space="preserve">? </w:t>
      </w:r>
    </w:p>
    <w:p w14:paraId="7CC512CD" w14:textId="0805AA0B" w:rsidR="005131AD" w:rsidRDefault="00896AE9" w:rsidP="000F27A5">
      <w:pPr>
        <w:pStyle w:val="ListParagraph"/>
        <w:numPr>
          <w:ilvl w:val="0"/>
          <w:numId w:val="12"/>
        </w:numPr>
        <w:spacing w:after="0" w:line="360" w:lineRule="auto"/>
        <w:rPr>
          <w:rFonts w:ascii="Times New Roman" w:hAnsi="Times New Roman" w:cs="Times New Roman"/>
          <w:sz w:val="24"/>
          <w:szCs w:val="24"/>
        </w:rPr>
      </w:pPr>
      <w:r w:rsidRPr="00A437B0">
        <w:rPr>
          <w:rFonts w:ascii="Times New Roman" w:hAnsi="Times New Roman" w:cs="Times New Roman"/>
          <w:sz w:val="24"/>
          <w:szCs w:val="24"/>
        </w:rPr>
        <w:t xml:space="preserve">To what extent do psychosocial variables </w:t>
      </w:r>
      <w:r>
        <w:rPr>
          <w:rFonts w:ascii="Times New Roman" w:hAnsi="Times New Roman" w:cs="Times New Roman"/>
          <w:sz w:val="24"/>
          <w:szCs w:val="24"/>
        </w:rPr>
        <w:t xml:space="preserve">(environmental attitude, social norm, and perceived behavioural control) </w:t>
      </w:r>
      <w:r w:rsidRPr="00A437B0">
        <w:rPr>
          <w:rFonts w:ascii="Times New Roman" w:hAnsi="Times New Roman" w:cs="Times New Roman"/>
          <w:sz w:val="24"/>
          <w:szCs w:val="24"/>
        </w:rPr>
        <w:t xml:space="preserve">explain </w:t>
      </w:r>
      <w:r>
        <w:rPr>
          <w:rFonts w:ascii="Times New Roman" w:hAnsi="Times New Roman" w:cs="Times New Roman"/>
          <w:sz w:val="24"/>
          <w:szCs w:val="24"/>
        </w:rPr>
        <w:t>PEB</w:t>
      </w:r>
      <w:r w:rsidRPr="00A437B0">
        <w:rPr>
          <w:rFonts w:ascii="Times New Roman" w:hAnsi="Times New Roman" w:cs="Times New Roman"/>
          <w:sz w:val="24"/>
          <w:szCs w:val="24"/>
        </w:rPr>
        <w:t>s of</w:t>
      </w:r>
      <w:r>
        <w:rPr>
          <w:rFonts w:ascii="Times New Roman" w:hAnsi="Times New Roman" w:cs="Times New Roman"/>
          <w:sz w:val="24"/>
          <w:szCs w:val="24"/>
        </w:rPr>
        <w:t xml:space="preserve"> </w:t>
      </w:r>
      <w:r w:rsidRPr="00896AE9">
        <w:rPr>
          <w:rFonts w:ascii="Times New Roman" w:hAnsi="Times New Roman" w:cs="Times New Roman"/>
          <w:sz w:val="24"/>
          <w:szCs w:val="24"/>
        </w:rPr>
        <w:t>residents</w:t>
      </w:r>
      <w:r>
        <w:rPr>
          <w:rFonts w:ascii="Times New Roman" w:hAnsi="Times New Roman" w:cs="Times New Roman"/>
          <w:sz w:val="24"/>
          <w:szCs w:val="24"/>
        </w:rPr>
        <w:t xml:space="preserve"> in the Choke watersheds</w:t>
      </w:r>
      <w:r w:rsidRPr="00A437B0">
        <w:rPr>
          <w:rFonts w:ascii="Times New Roman" w:hAnsi="Times New Roman" w:cs="Times New Roman"/>
          <w:sz w:val="24"/>
          <w:szCs w:val="24"/>
        </w:rPr>
        <w:t>?</w:t>
      </w:r>
    </w:p>
    <w:p w14:paraId="5F8993ED" w14:textId="0BC7C964" w:rsidR="00B75B98" w:rsidRPr="00A437B0" w:rsidRDefault="00ED1B28" w:rsidP="002B2D50">
      <w:pPr>
        <w:spacing w:after="0" w:line="360" w:lineRule="auto"/>
        <w:ind w:firstLine="450"/>
        <w:rPr>
          <w:rFonts w:ascii="Times New Roman" w:hAnsi="Times New Roman" w:cs="Times New Roman"/>
          <w:sz w:val="24"/>
          <w:szCs w:val="24"/>
        </w:rPr>
      </w:pPr>
      <w:r>
        <w:rPr>
          <w:rFonts w:ascii="Times New Roman" w:hAnsi="Times New Roman" w:cs="Times New Roman"/>
          <w:sz w:val="24"/>
          <w:szCs w:val="24"/>
        </w:rPr>
        <w:t>T</w:t>
      </w:r>
      <w:r w:rsidR="00094CCB" w:rsidRPr="00A437B0">
        <w:rPr>
          <w:rFonts w:ascii="Times New Roman" w:hAnsi="Times New Roman" w:cs="Times New Roman"/>
          <w:sz w:val="24"/>
          <w:szCs w:val="24"/>
        </w:rPr>
        <w:t xml:space="preserve">he study </w:t>
      </w:r>
      <w:r w:rsidR="003A2D40">
        <w:rPr>
          <w:rFonts w:ascii="Times New Roman" w:hAnsi="Times New Roman" w:cs="Times New Roman"/>
          <w:sz w:val="24"/>
          <w:szCs w:val="24"/>
        </w:rPr>
        <w:t>was</w:t>
      </w:r>
      <w:r w:rsidR="00094CCB" w:rsidRPr="00A437B0">
        <w:rPr>
          <w:rFonts w:ascii="Times New Roman" w:hAnsi="Times New Roman" w:cs="Times New Roman"/>
          <w:sz w:val="24"/>
          <w:szCs w:val="24"/>
        </w:rPr>
        <w:t xml:space="preserve"> guided by </w:t>
      </w:r>
      <w:r w:rsidR="00CA297C">
        <w:rPr>
          <w:rFonts w:ascii="Times New Roman" w:hAnsi="Times New Roman" w:cs="Times New Roman"/>
          <w:sz w:val="24"/>
          <w:szCs w:val="24"/>
        </w:rPr>
        <w:t>the</w:t>
      </w:r>
      <w:r w:rsidR="00007369" w:rsidRPr="00A437B0">
        <w:rPr>
          <w:rFonts w:ascii="Times New Roman" w:hAnsi="Times New Roman" w:cs="Times New Roman"/>
          <w:sz w:val="24"/>
          <w:szCs w:val="24"/>
        </w:rPr>
        <w:t xml:space="preserve"> </w:t>
      </w:r>
      <w:r w:rsidR="00094CCB" w:rsidRPr="00A437B0">
        <w:rPr>
          <w:rFonts w:ascii="Times New Roman" w:hAnsi="Times New Roman" w:cs="Times New Roman"/>
          <w:sz w:val="24"/>
          <w:szCs w:val="24"/>
        </w:rPr>
        <w:t xml:space="preserve">Theory of Planned </w:t>
      </w:r>
      <w:r w:rsidR="003A2D40" w:rsidRPr="00A437B0">
        <w:rPr>
          <w:rFonts w:ascii="Times New Roman" w:hAnsi="Times New Roman" w:cs="Times New Roman"/>
          <w:sz w:val="24"/>
          <w:szCs w:val="24"/>
        </w:rPr>
        <w:t>Behaviour</w:t>
      </w:r>
      <w:r w:rsidR="00094CCB" w:rsidRPr="00A437B0">
        <w:rPr>
          <w:rFonts w:ascii="Times New Roman" w:hAnsi="Times New Roman" w:cs="Times New Roman"/>
          <w:sz w:val="24"/>
          <w:szCs w:val="24"/>
        </w:rPr>
        <w:t xml:space="preserve"> (TPB)</w:t>
      </w:r>
      <w:r w:rsidR="00007369" w:rsidRPr="00A437B0">
        <w:rPr>
          <w:rFonts w:ascii="Times New Roman" w:hAnsi="Times New Roman" w:cs="Times New Roman"/>
          <w:sz w:val="24"/>
          <w:szCs w:val="24"/>
        </w:rPr>
        <w:t>.</w:t>
      </w:r>
      <w:r w:rsidR="00094CCB" w:rsidRPr="00A437B0">
        <w:rPr>
          <w:rFonts w:ascii="Times New Roman" w:hAnsi="Times New Roman" w:cs="Times New Roman"/>
          <w:sz w:val="24"/>
          <w:szCs w:val="24"/>
        </w:rPr>
        <w:t xml:space="preserve"> </w:t>
      </w:r>
      <w:r w:rsidR="003A2D40">
        <w:rPr>
          <w:rFonts w:ascii="Times New Roman" w:hAnsi="Times New Roman" w:cs="Times New Roman"/>
          <w:sz w:val="24"/>
          <w:szCs w:val="24"/>
        </w:rPr>
        <w:t xml:space="preserve">Proposed by </w:t>
      </w:r>
      <w:r w:rsidR="00094CCB" w:rsidRPr="00A437B0">
        <w:rPr>
          <w:rFonts w:ascii="Times New Roman" w:hAnsi="Times New Roman" w:cs="Times New Roman"/>
          <w:sz w:val="24"/>
          <w:szCs w:val="24"/>
        </w:rPr>
        <w:t>Ajzen (1991)</w:t>
      </w:r>
      <w:r w:rsidR="003A2D40">
        <w:rPr>
          <w:rFonts w:ascii="Times New Roman" w:hAnsi="Times New Roman" w:cs="Times New Roman"/>
          <w:sz w:val="24"/>
          <w:szCs w:val="24"/>
        </w:rPr>
        <w:t>,</w:t>
      </w:r>
      <w:r w:rsidR="00094CCB" w:rsidRPr="00A437B0">
        <w:rPr>
          <w:rFonts w:ascii="Times New Roman" w:hAnsi="Times New Roman" w:cs="Times New Roman"/>
          <w:sz w:val="24"/>
          <w:szCs w:val="24"/>
        </w:rPr>
        <w:t xml:space="preserve"> </w:t>
      </w:r>
      <w:r w:rsidR="003A2D40">
        <w:rPr>
          <w:rFonts w:ascii="Times New Roman" w:hAnsi="Times New Roman" w:cs="Times New Roman"/>
          <w:sz w:val="24"/>
          <w:szCs w:val="24"/>
        </w:rPr>
        <w:t>the</w:t>
      </w:r>
      <w:r w:rsidR="00007369" w:rsidRPr="00A437B0">
        <w:rPr>
          <w:rFonts w:ascii="Times New Roman" w:hAnsi="Times New Roman" w:cs="Times New Roman"/>
          <w:sz w:val="24"/>
          <w:szCs w:val="24"/>
        </w:rPr>
        <w:t xml:space="preserve"> </w:t>
      </w:r>
      <w:r w:rsidR="003A2D40" w:rsidRPr="00A437B0">
        <w:rPr>
          <w:rFonts w:ascii="Times New Roman" w:hAnsi="Times New Roman" w:cs="Times New Roman"/>
          <w:sz w:val="24"/>
          <w:szCs w:val="24"/>
        </w:rPr>
        <w:t xml:space="preserve">TPB </w:t>
      </w:r>
      <w:r w:rsidR="00094CCB" w:rsidRPr="00A437B0">
        <w:rPr>
          <w:rFonts w:ascii="Times New Roman" w:hAnsi="Times New Roman" w:cs="Times New Roman"/>
          <w:sz w:val="24"/>
          <w:szCs w:val="24"/>
        </w:rPr>
        <w:t xml:space="preserve">is a widely used social psychological model which has been </w:t>
      </w:r>
      <w:r w:rsidR="00007369" w:rsidRPr="00A437B0">
        <w:rPr>
          <w:rFonts w:ascii="Times New Roman" w:hAnsi="Times New Roman" w:cs="Times New Roman"/>
          <w:sz w:val="24"/>
          <w:szCs w:val="24"/>
        </w:rPr>
        <w:t>applied</w:t>
      </w:r>
      <w:r w:rsidR="00094CCB" w:rsidRPr="00A437B0">
        <w:rPr>
          <w:rFonts w:ascii="Times New Roman" w:hAnsi="Times New Roman" w:cs="Times New Roman"/>
          <w:sz w:val="24"/>
          <w:szCs w:val="24"/>
        </w:rPr>
        <w:t xml:space="preserve"> to predict </w:t>
      </w:r>
      <w:r w:rsidR="003A2D40">
        <w:rPr>
          <w:rFonts w:ascii="Times New Roman" w:hAnsi="Times New Roman" w:cs="Times New Roman"/>
          <w:sz w:val="24"/>
          <w:szCs w:val="24"/>
        </w:rPr>
        <w:t xml:space="preserve">PEB with the assumption that </w:t>
      </w:r>
      <w:r w:rsidR="003A2D40" w:rsidRPr="00A437B0">
        <w:rPr>
          <w:rFonts w:ascii="Times New Roman" w:hAnsi="Times New Roman" w:cs="Times New Roman"/>
          <w:sz w:val="24"/>
          <w:szCs w:val="24"/>
        </w:rPr>
        <w:t>three factors determine people</w:t>
      </w:r>
      <w:r w:rsidR="003A2D40">
        <w:rPr>
          <w:rFonts w:ascii="Times New Roman" w:hAnsi="Times New Roman" w:cs="Times New Roman"/>
          <w:sz w:val="24"/>
          <w:szCs w:val="24"/>
        </w:rPr>
        <w:t>’</w:t>
      </w:r>
      <w:r w:rsidR="003A2D40" w:rsidRPr="00A437B0">
        <w:rPr>
          <w:rFonts w:ascii="Times New Roman" w:hAnsi="Times New Roman" w:cs="Times New Roman"/>
          <w:sz w:val="24"/>
          <w:szCs w:val="24"/>
        </w:rPr>
        <w:t>s inten</w:t>
      </w:r>
      <w:r w:rsidR="003A2D40">
        <w:rPr>
          <w:rFonts w:ascii="Times New Roman" w:hAnsi="Times New Roman" w:cs="Times New Roman"/>
          <w:sz w:val="24"/>
          <w:szCs w:val="24"/>
        </w:rPr>
        <w:t>tion to behave in a certain way</w:t>
      </w:r>
      <w:r w:rsidR="00574B73" w:rsidRPr="00A437B0">
        <w:rPr>
          <w:rFonts w:ascii="Times New Roman" w:hAnsi="Times New Roman" w:cs="Times New Roman"/>
          <w:bCs/>
          <w:sz w:val="24"/>
          <w:szCs w:val="24"/>
        </w:rPr>
        <w:t>.</w:t>
      </w:r>
      <w:r w:rsidR="00094CCB" w:rsidRPr="00A437B0">
        <w:rPr>
          <w:rFonts w:ascii="Times New Roman" w:hAnsi="Times New Roman" w:cs="Times New Roman"/>
          <w:sz w:val="24"/>
          <w:szCs w:val="24"/>
        </w:rPr>
        <w:t xml:space="preserve"> </w:t>
      </w:r>
      <w:r w:rsidR="00FF33FC">
        <w:rPr>
          <w:rFonts w:ascii="Times New Roman" w:hAnsi="Times New Roman" w:cs="Times New Roman"/>
          <w:sz w:val="24"/>
          <w:szCs w:val="24"/>
        </w:rPr>
        <w:t xml:space="preserve">According to </w:t>
      </w:r>
      <w:r w:rsidR="00FF33FC" w:rsidRPr="00A437B0">
        <w:rPr>
          <w:rFonts w:ascii="Times New Roman" w:hAnsi="Times New Roman" w:cs="Times New Roman"/>
          <w:bCs/>
          <w:sz w:val="24"/>
          <w:szCs w:val="24"/>
        </w:rPr>
        <w:t xml:space="preserve">Lucarelli, Mazzoli, </w:t>
      </w:r>
      <w:r w:rsidR="00FF33FC">
        <w:rPr>
          <w:rFonts w:ascii="Times New Roman" w:hAnsi="Times New Roman" w:cs="Times New Roman"/>
          <w:bCs/>
          <w:sz w:val="24"/>
          <w:szCs w:val="24"/>
        </w:rPr>
        <w:t>and Severini (</w:t>
      </w:r>
      <w:r w:rsidR="00FF33FC" w:rsidRPr="00A437B0">
        <w:rPr>
          <w:rFonts w:ascii="Times New Roman" w:hAnsi="Times New Roman" w:cs="Times New Roman"/>
          <w:bCs/>
          <w:sz w:val="24"/>
          <w:szCs w:val="24"/>
        </w:rPr>
        <w:t>2020)</w:t>
      </w:r>
      <w:r w:rsidR="00FF33FC">
        <w:rPr>
          <w:rFonts w:ascii="Times New Roman" w:hAnsi="Times New Roman" w:cs="Times New Roman"/>
          <w:bCs/>
          <w:sz w:val="24"/>
          <w:szCs w:val="24"/>
        </w:rPr>
        <w:t>, t</w:t>
      </w:r>
      <w:r w:rsidR="00094CCB" w:rsidRPr="00A437B0">
        <w:rPr>
          <w:rFonts w:ascii="Times New Roman" w:hAnsi="Times New Roman" w:cs="Times New Roman"/>
          <w:sz w:val="24"/>
          <w:szCs w:val="24"/>
        </w:rPr>
        <w:t xml:space="preserve">he first factor is attitude. A certain attitude towards a </w:t>
      </w:r>
      <w:r w:rsidR="003A2D40" w:rsidRPr="00A437B0">
        <w:rPr>
          <w:rFonts w:ascii="Times New Roman" w:hAnsi="Times New Roman" w:cs="Times New Roman"/>
          <w:sz w:val="24"/>
          <w:szCs w:val="24"/>
        </w:rPr>
        <w:t>behaviour</w:t>
      </w:r>
      <w:r w:rsidR="00094CCB" w:rsidRPr="00A437B0">
        <w:rPr>
          <w:rFonts w:ascii="Times New Roman" w:hAnsi="Times New Roman" w:cs="Times New Roman"/>
          <w:sz w:val="24"/>
          <w:szCs w:val="24"/>
        </w:rPr>
        <w:t xml:space="preserve"> is driven by beliefs about the outcomes of the person’s </w:t>
      </w:r>
      <w:r w:rsidR="003A2D40">
        <w:rPr>
          <w:rFonts w:ascii="Times New Roman" w:hAnsi="Times New Roman" w:cs="Times New Roman"/>
          <w:sz w:val="24"/>
          <w:szCs w:val="24"/>
        </w:rPr>
        <w:t>action</w:t>
      </w:r>
      <w:r w:rsidR="00094CCB" w:rsidRPr="00A437B0">
        <w:rPr>
          <w:rFonts w:ascii="Times New Roman" w:hAnsi="Times New Roman" w:cs="Times New Roman"/>
          <w:sz w:val="24"/>
          <w:szCs w:val="24"/>
        </w:rPr>
        <w:t xml:space="preserve"> and the evaluation of those outcomes. The second factor is subjective norm. It is the person</w:t>
      </w:r>
      <w:r w:rsidR="003A2D40">
        <w:rPr>
          <w:rFonts w:ascii="Times New Roman" w:hAnsi="Times New Roman" w:cs="Times New Roman"/>
          <w:sz w:val="24"/>
          <w:szCs w:val="24"/>
        </w:rPr>
        <w:t xml:space="preserve">’s </w:t>
      </w:r>
      <w:r w:rsidR="00094CCB" w:rsidRPr="00A437B0">
        <w:rPr>
          <w:rFonts w:ascii="Times New Roman" w:hAnsi="Times New Roman" w:cs="Times New Roman"/>
          <w:sz w:val="24"/>
          <w:szCs w:val="24"/>
        </w:rPr>
        <w:t xml:space="preserve">perception that most people who are important to him/her think he/she should or should not perform the </w:t>
      </w:r>
      <w:r w:rsidR="003A2D40" w:rsidRPr="00A437B0">
        <w:rPr>
          <w:rFonts w:ascii="Times New Roman" w:hAnsi="Times New Roman" w:cs="Times New Roman"/>
          <w:sz w:val="24"/>
          <w:szCs w:val="24"/>
        </w:rPr>
        <w:t>behaviour</w:t>
      </w:r>
      <w:r w:rsidR="00094CCB" w:rsidRPr="00A437B0">
        <w:rPr>
          <w:rFonts w:ascii="Times New Roman" w:hAnsi="Times New Roman" w:cs="Times New Roman"/>
          <w:sz w:val="24"/>
          <w:szCs w:val="24"/>
        </w:rPr>
        <w:t xml:space="preserve"> in question. The third </w:t>
      </w:r>
      <w:r w:rsidR="003A2D40">
        <w:rPr>
          <w:rFonts w:ascii="Times New Roman" w:hAnsi="Times New Roman" w:cs="Times New Roman"/>
          <w:sz w:val="24"/>
          <w:szCs w:val="24"/>
        </w:rPr>
        <w:t>factor</w:t>
      </w:r>
      <w:r w:rsidR="00094CCB" w:rsidRPr="00A437B0">
        <w:rPr>
          <w:rFonts w:ascii="Times New Roman" w:hAnsi="Times New Roman" w:cs="Times New Roman"/>
          <w:sz w:val="24"/>
          <w:szCs w:val="24"/>
        </w:rPr>
        <w:t xml:space="preserve"> is perceived </w:t>
      </w:r>
      <w:r w:rsidR="003A2D40" w:rsidRPr="00A437B0">
        <w:rPr>
          <w:rFonts w:ascii="Times New Roman" w:hAnsi="Times New Roman" w:cs="Times New Roman"/>
          <w:sz w:val="24"/>
          <w:szCs w:val="24"/>
        </w:rPr>
        <w:t>behavioural</w:t>
      </w:r>
      <w:r w:rsidR="00094CCB" w:rsidRPr="00A437B0">
        <w:rPr>
          <w:rFonts w:ascii="Times New Roman" w:hAnsi="Times New Roman" w:cs="Times New Roman"/>
          <w:sz w:val="24"/>
          <w:szCs w:val="24"/>
        </w:rPr>
        <w:t xml:space="preserve"> control. Ajzen has recognized the fact that the perceived ability to act in a certain way has a great impact on actual </w:t>
      </w:r>
      <w:r w:rsidR="003A2D40" w:rsidRPr="00A437B0">
        <w:rPr>
          <w:rFonts w:ascii="Times New Roman" w:hAnsi="Times New Roman" w:cs="Times New Roman"/>
          <w:sz w:val="24"/>
          <w:szCs w:val="24"/>
        </w:rPr>
        <w:t>behaviour</w:t>
      </w:r>
      <w:r w:rsidR="00094CCB" w:rsidRPr="00A437B0">
        <w:rPr>
          <w:rFonts w:ascii="Times New Roman" w:hAnsi="Times New Roman" w:cs="Times New Roman"/>
          <w:sz w:val="24"/>
          <w:szCs w:val="24"/>
        </w:rPr>
        <w:t xml:space="preserve">. According Ajzen (1991) attitude towards the </w:t>
      </w:r>
      <w:r w:rsidR="003A2D40" w:rsidRPr="00A437B0">
        <w:rPr>
          <w:rFonts w:ascii="Times New Roman" w:hAnsi="Times New Roman" w:cs="Times New Roman"/>
          <w:sz w:val="24"/>
          <w:szCs w:val="24"/>
        </w:rPr>
        <w:t>behaviour</w:t>
      </w:r>
      <w:r w:rsidR="00094CCB" w:rsidRPr="00A437B0">
        <w:rPr>
          <w:rFonts w:ascii="Times New Roman" w:hAnsi="Times New Roman" w:cs="Times New Roman"/>
          <w:sz w:val="24"/>
          <w:szCs w:val="24"/>
        </w:rPr>
        <w:t xml:space="preserve">, subjective norm and perceived </w:t>
      </w:r>
      <w:r w:rsidR="003A2D40" w:rsidRPr="00A437B0">
        <w:rPr>
          <w:rFonts w:ascii="Times New Roman" w:hAnsi="Times New Roman" w:cs="Times New Roman"/>
          <w:sz w:val="24"/>
          <w:szCs w:val="24"/>
        </w:rPr>
        <w:t>behavioural</w:t>
      </w:r>
      <w:r w:rsidR="00094CCB" w:rsidRPr="00A437B0">
        <w:rPr>
          <w:rFonts w:ascii="Times New Roman" w:hAnsi="Times New Roman" w:cs="Times New Roman"/>
          <w:sz w:val="24"/>
          <w:szCs w:val="24"/>
        </w:rPr>
        <w:t xml:space="preserve"> control then determine the intention to act, which is the key precedent of </w:t>
      </w:r>
      <w:r w:rsidR="003A2D40">
        <w:rPr>
          <w:rFonts w:ascii="Times New Roman" w:hAnsi="Times New Roman" w:cs="Times New Roman"/>
          <w:sz w:val="24"/>
          <w:szCs w:val="24"/>
        </w:rPr>
        <w:t xml:space="preserve">any </w:t>
      </w:r>
      <w:r w:rsidR="003A2D40" w:rsidRPr="00A437B0">
        <w:rPr>
          <w:rFonts w:ascii="Times New Roman" w:hAnsi="Times New Roman" w:cs="Times New Roman"/>
          <w:sz w:val="24"/>
          <w:szCs w:val="24"/>
        </w:rPr>
        <w:t>behaviour</w:t>
      </w:r>
      <w:r w:rsidR="003A2D40">
        <w:rPr>
          <w:rFonts w:ascii="Times New Roman" w:hAnsi="Times New Roman" w:cs="Times New Roman"/>
          <w:sz w:val="24"/>
          <w:szCs w:val="24"/>
        </w:rPr>
        <w:t xml:space="preserve"> including PEB</w:t>
      </w:r>
      <w:r w:rsidR="00094CCB" w:rsidRPr="00A437B0">
        <w:rPr>
          <w:rFonts w:ascii="Times New Roman" w:hAnsi="Times New Roman" w:cs="Times New Roman"/>
          <w:sz w:val="24"/>
          <w:szCs w:val="24"/>
        </w:rPr>
        <w:t xml:space="preserve">. </w:t>
      </w:r>
    </w:p>
    <w:p w14:paraId="3BFCD50C" w14:textId="64F69250" w:rsidR="00094CCB" w:rsidRPr="00A437B0" w:rsidRDefault="00900680" w:rsidP="000F27A5">
      <w:pPr>
        <w:spacing w:after="0" w:line="360" w:lineRule="auto"/>
        <w:ind w:firstLine="720"/>
        <w:rPr>
          <w:rFonts w:ascii="Times New Roman" w:hAnsi="Times New Roman" w:cs="Times New Roman"/>
          <w:sz w:val="24"/>
          <w:szCs w:val="24"/>
        </w:rPr>
      </w:pPr>
      <w:r>
        <w:rPr>
          <w:rFonts w:ascii="Times New Roman" w:eastAsia="Times New Roman" w:hAnsi="Times New Roman" w:cs="Times New Roman"/>
          <w:sz w:val="24"/>
          <w:szCs w:val="24"/>
          <w:lang w:val="en-US"/>
        </w:rPr>
        <w:t xml:space="preserve">In addition, empirical evidences </w:t>
      </w:r>
      <w:r w:rsidR="00482231">
        <w:rPr>
          <w:rFonts w:ascii="Times New Roman" w:eastAsia="Times New Roman" w:hAnsi="Times New Roman" w:cs="Times New Roman"/>
          <w:sz w:val="24"/>
          <w:szCs w:val="24"/>
          <w:lang w:val="en-US"/>
        </w:rPr>
        <w:t xml:space="preserve">(e.g., </w:t>
      </w:r>
      <w:r w:rsidR="00482231" w:rsidRPr="00482231">
        <w:rPr>
          <w:rFonts w:ascii="Times New Roman" w:eastAsia="Times New Roman" w:hAnsi="Times New Roman" w:cs="Times New Roman"/>
          <w:sz w:val="24"/>
          <w:szCs w:val="24"/>
          <w:lang w:val="en-US"/>
        </w:rPr>
        <w:t>Alemayehu</w:t>
      </w:r>
      <w:r w:rsidR="00482231">
        <w:rPr>
          <w:rFonts w:ascii="Times New Roman" w:eastAsia="Times New Roman" w:hAnsi="Times New Roman" w:cs="Times New Roman"/>
          <w:sz w:val="24"/>
          <w:szCs w:val="24"/>
          <w:lang w:val="en-US"/>
        </w:rPr>
        <w:t xml:space="preserve"> et al.</w:t>
      </w:r>
      <w:r w:rsidR="00482231" w:rsidRPr="00482231">
        <w:rPr>
          <w:rFonts w:ascii="Times New Roman" w:eastAsia="Times New Roman" w:hAnsi="Times New Roman" w:cs="Times New Roman"/>
          <w:sz w:val="24"/>
          <w:szCs w:val="24"/>
          <w:lang w:val="en-US"/>
        </w:rPr>
        <w:t xml:space="preserve">, 2019; </w:t>
      </w:r>
      <w:r w:rsidR="00B67296" w:rsidRPr="00B67296">
        <w:rPr>
          <w:rFonts w:ascii="Times New Roman" w:eastAsia="Times New Roman" w:hAnsi="Times New Roman" w:cs="Times New Roman"/>
          <w:sz w:val="24"/>
          <w:szCs w:val="24"/>
          <w:lang w:val="en-US"/>
        </w:rPr>
        <w:t>Bires &amp; Raj, 2019</w:t>
      </w:r>
      <w:r w:rsidR="00B67296">
        <w:rPr>
          <w:rFonts w:ascii="Times New Roman" w:eastAsia="Times New Roman" w:hAnsi="Times New Roman" w:cs="Times New Roman"/>
          <w:sz w:val="24"/>
          <w:szCs w:val="24"/>
          <w:lang w:val="en-US"/>
        </w:rPr>
        <w:t xml:space="preserve">; </w:t>
      </w:r>
      <w:r w:rsidR="00AD56A8">
        <w:rPr>
          <w:rFonts w:ascii="Times New Roman" w:eastAsia="Times New Roman" w:hAnsi="Times New Roman" w:cs="Times New Roman"/>
          <w:sz w:val="24"/>
          <w:szCs w:val="24"/>
          <w:lang w:val="en-US"/>
        </w:rPr>
        <w:t>Gamo et al., 2021</w:t>
      </w:r>
      <w:r w:rsidR="0048223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w:t>
      </w:r>
      <w:r w:rsidR="001C14AF">
        <w:rPr>
          <w:rFonts w:ascii="Times New Roman" w:eastAsia="Times New Roman" w:hAnsi="Times New Roman" w:cs="Times New Roman"/>
          <w:sz w:val="24"/>
          <w:szCs w:val="24"/>
          <w:lang w:val="en-US"/>
        </w:rPr>
        <w:t>ave also showed that such socio</w:t>
      </w:r>
      <w:r w:rsidR="004F0D4D">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demographic factors as sex, age, education are intricately related to the </w:t>
      </w:r>
      <w:r w:rsidR="00F94521">
        <w:rPr>
          <w:rFonts w:ascii="Times New Roman" w:eastAsia="Times New Roman" w:hAnsi="Times New Roman" w:cs="Times New Roman"/>
          <w:sz w:val="24"/>
          <w:szCs w:val="24"/>
          <w:lang w:val="en-US"/>
        </w:rPr>
        <w:t>PEB</w:t>
      </w:r>
      <w:r>
        <w:rPr>
          <w:rFonts w:ascii="Times New Roman" w:eastAsia="Times New Roman" w:hAnsi="Times New Roman" w:cs="Times New Roman"/>
          <w:sz w:val="24"/>
          <w:szCs w:val="24"/>
          <w:lang w:val="en-US"/>
        </w:rPr>
        <w:t xml:space="preserve"> of individuals. </w:t>
      </w:r>
      <w:r w:rsidR="00482231">
        <w:rPr>
          <w:rFonts w:ascii="Times New Roman" w:eastAsia="Times New Roman" w:hAnsi="Times New Roman" w:cs="Times New Roman"/>
          <w:sz w:val="24"/>
          <w:szCs w:val="24"/>
          <w:lang w:val="en-US"/>
        </w:rPr>
        <w:t>D</w:t>
      </w:r>
      <w:r w:rsidR="00EF390E" w:rsidRPr="00072D4F">
        <w:rPr>
          <w:rFonts w:ascii="Times New Roman" w:eastAsia="Times New Roman" w:hAnsi="Times New Roman" w:cs="Times New Roman"/>
          <w:sz w:val="24"/>
          <w:szCs w:val="24"/>
          <w:lang w:val="en-US"/>
        </w:rPr>
        <w:t xml:space="preserve">rawing on </w:t>
      </w:r>
      <w:r>
        <w:rPr>
          <w:rFonts w:ascii="Times New Roman" w:eastAsia="Times New Roman" w:hAnsi="Times New Roman" w:cs="Times New Roman"/>
          <w:sz w:val="24"/>
          <w:szCs w:val="24"/>
          <w:lang w:val="en-US"/>
        </w:rPr>
        <w:t>the TPB and existing empirical evidences</w:t>
      </w:r>
      <w:r w:rsidR="00EF390E" w:rsidRPr="00072D4F">
        <w:rPr>
          <w:rFonts w:ascii="Times New Roman" w:eastAsia="Times New Roman" w:hAnsi="Times New Roman" w:cs="Times New Roman"/>
          <w:sz w:val="24"/>
          <w:szCs w:val="24"/>
          <w:lang w:val="en-US"/>
        </w:rPr>
        <w:t xml:space="preserve">, the present study examines the relationships </w:t>
      </w:r>
      <w:r w:rsidR="001C14AF">
        <w:rPr>
          <w:rFonts w:ascii="Times New Roman" w:eastAsia="Times New Roman" w:hAnsi="Times New Roman" w:cs="Times New Roman"/>
          <w:sz w:val="24"/>
          <w:szCs w:val="24"/>
          <w:lang w:val="en-US"/>
        </w:rPr>
        <w:t>among socio</w:t>
      </w:r>
      <w:r w:rsidR="004F0D4D">
        <w:rPr>
          <w:rFonts w:ascii="Times New Roman" w:eastAsia="Times New Roman" w:hAnsi="Times New Roman" w:cs="Times New Roman"/>
          <w:sz w:val="24"/>
          <w:szCs w:val="24"/>
          <w:lang w:val="en-US"/>
        </w:rPr>
        <w:t>-</w:t>
      </w:r>
      <w:r w:rsidR="00FF33FC">
        <w:rPr>
          <w:rFonts w:ascii="Times New Roman" w:eastAsia="Times New Roman" w:hAnsi="Times New Roman" w:cs="Times New Roman"/>
          <w:sz w:val="24"/>
          <w:szCs w:val="24"/>
          <w:lang w:val="en-US"/>
        </w:rPr>
        <w:t xml:space="preserve">demographic factors, </w:t>
      </w:r>
      <w:r>
        <w:rPr>
          <w:rFonts w:ascii="Times New Roman" w:eastAsia="Times New Roman" w:hAnsi="Times New Roman" w:cs="Times New Roman"/>
          <w:sz w:val="24"/>
          <w:szCs w:val="24"/>
          <w:lang w:val="en-US"/>
        </w:rPr>
        <w:t xml:space="preserve">psychosocial variables, and </w:t>
      </w:r>
      <w:r w:rsidR="00482231">
        <w:rPr>
          <w:rFonts w:ascii="Times New Roman" w:eastAsia="Times New Roman" w:hAnsi="Times New Roman" w:cs="Times New Roman"/>
          <w:sz w:val="24"/>
          <w:szCs w:val="24"/>
          <w:lang w:val="en-US"/>
        </w:rPr>
        <w:t>PEB</w:t>
      </w:r>
      <w:r>
        <w:rPr>
          <w:rFonts w:ascii="Times New Roman" w:eastAsia="Times New Roman" w:hAnsi="Times New Roman" w:cs="Times New Roman"/>
          <w:sz w:val="24"/>
          <w:szCs w:val="24"/>
          <w:lang w:val="en-US"/>
        </w:rPr>
        <w:t>s</w:t>
      </w:r>
      <w:r w:rsidR="00117F07">
        <w:rPr>
          <w:rFonts w:ascii="Times New Roman" w:eastAsia="Times New Roman" w:hAnsi="Times New Roman" w:cs="Times New Roman"/>
          <w:sz w:val="24"/>
          <w:szCs w:val="24"/>
          <w:lang w:val="en-US"/>
        </w:rPr>
        <w:t xml:space="preserve">. Hence, </w:t>
      </w:r>
      <w:r w:rsidR="009F6BAC" w:rsidRPr="00A437B0">
        <w:rPr>
          <w:rFonts w:ascii="Times New Roman" w:hAnsi="Times New Roman" w:cs="Times New Roman"/>
          <w:sz w:val="24"/>
          <w:szCs w:val="24"/>
        </w:rPr>
        <w:t>informed</w:t>
      </w:r>
      <w:r w:rsidR="00AD56D3" w:rsidRPr="00A437B0">
        <w:rPr>
          <w:rFonts w:ascii="Times New Roman" w:hAnsi="Times New Roman" w:cs="Times New Roman"/>
          <w:sz w:val="24"/>
          <w:szCs w:val="24"/>
        </w:rPr>
        <w:t xml:space="preserve"> by th</w:t>
      </w:r>
      <w:r w:rsidR="00EF390E">
        <w:rPr>
          <w:rFonts w:ascii="Times New Roman" w:hAnsi="Times New Roman" w:cs="Times New Roman"/>
          <w:sz w:val="24"/>
          <w:szCs w:val="24"/>
        </w:rPr>
        <w:t xml:space="preserve">is </w:t>
      </w:r>
      <w:r w:rsidR="00AD56D3" w:rsidRPr="00A437B0">
        <w:rPr>
          <w:rFonts w:ascii="Times New Roman" w:hAnsi="Times New Roman" w:cs="Times New Roman"/>
          <w:sz w:val="24"/>
          <w:szCs w:val="24"/>
        </w:rPr>
        <w:t>theoretical perspective</w:t>
      </w:r>
      <w:r w:rsidR="00482231">
        <w:rPr>
          <w:rFonts w:ascii="Times New Roman" w:hAnsi="Times New Roman" w:cs="Times New Roman"/>
          <w:sz w:val="24"/>
          <w:szCs w:val="24"/>
        </w:rPr>
        <w:t xml:space="preserve"> and empirical reports</w:t>
      </w:r>
      <w:r w:rsidR="00AD56D3" w:rsidRPr="00A437B0">
        <w:rPr>
          <w:rFonts w:ascii="Times New Roman" w:hAnsi="Times New Roman" w:cs="Times New Roman"/>
          <w:sz w:val="24"/>
          <w:szCs w:val="24"/>
        </w:rPr>
        <w:t xml:space="preserve">, the interactions of the major variables of this study are shown in Figure 1.  </w:t>
      </w:r>
    </w:p>
    <w:p w14:paraId="6D86010D" w14:textId="6143CE2B" w:rsidR="0059195D" w:rsidRPr="00A437B0" w:rsidRDefault="00CC3DB6" w:rsidP="000F27A5">
      <w:pPr>
        <w:spacing w:after="0"/>
        <w:jc w:val="cente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w:drawing>
          <wp:inline distT="0" distB="0" distL="0" distR="0" wp14:anchorId="1C3EB5FB" wp14:editId="3CB6039C">
            <wp:extent cx="4338538" cy="2034134"/>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3055" cy="2055006"/>
                    </a:xfrm>
                    <a:prstGeom prst="rect">
                      <a:avLst/>
                    </a:prstGeom>
                    <a:noFill/>
                    <a:ln>
                      <a:noFill/>
                    </a:ln>
                  </pic:spPr>
                </pic:pic>
              </a:graphicData>
            </a:graphic>
          </wp:inline>
        </w:drawing>
      </w:r>
    </w:p>
    <w:p w14:paraId="48E34BCE" w14:textId="053BA035" w:rsidR="0076022F" w:rsidRDefault="00794A9B" w:rsidP="008A2115">
      <w:pPr>
        <w:spacing w:after="0" w:line="360" w:lineRule="auto"/>
        <w:rPr>
          <w:rFonts w:ascii="Times New Roman" w:hAnsi="Times New Roman" w:cs="Times New Roman"/>
          <w:sz w:val="24"/>
          <w:szCs w:val="24"/>
        </w:rPr>
      </w:pPr>
      <w:r w:rsidRPr="00A437B0">
        <w:rPr>
          <w:rFonts w:ascii="Times New Roman" w:hAnsi="Times New Roman" w:cs="Times New Roman"/>
          <w:sz w:val="24"/>
          <w:szCs w:val="24"/>
        </w:rPr>
        <w:t xml:space="preserve">Figure 1. Theoretical framework of the study </w:t>
      </w:r>
    </w:p>
    <w:p w14:paraId="20464EF1" w14:textId="1FADB8DD" w:rsidR="008A2115" w:rsidRDefault="008A2115" w:rsidP="008A2115">
      <w:pPr>
        <w:spacing w:after="0" w:line="360" w:lineRule="auto"/>
        <w:ind w:firstLine="450"/>
        <w:rPr>
          <w:rFonts w:ascii="Times New Roman" w:hAnsi="Times New Roman" w:cs="Times New Roman"/>
          <w:sz w:val="24"/>
          <w:szCs w:val="24"/>
        </w:rPr>
      </w:pPr>
      <w:r>
        <w:rPr>
          <w:rFonts w:ascii="Times New Roman" w:hAnsi="Times New Roman" w:cs="Times New Roman"/>
          <w:sz w:val="24"/>
          <w:szCs w:val="24"/>
        </w:rPr>
        <w:t>T</w:t>
      </w:r>
      <w:r w:rsidRPr="00A437B0">
        <w:rPr>
          <w:rFonts w:ascii="Times New Roman" w:hAnsi="Times New Roman" w:cs="Times New Roman"/>
          <w:sz w:val="24"/>
          <w:szCs w:val="24"/>
        </w:rPr>
        <w:t>he study ha</w:t>
      </w:r>
      <w:r>
        <w:rPr>
          <w:rFonts w:ascii="Times New Roman" w:hAnsi="Times New Roman" w:cs="Times New Roman"/>
          <w:sz w:val="24"/>
          <w:szCs w:val="24"/>
        </w:rPr>
        <w:t xml:space="preserve">s </w:t>
      </w:r>
      <w:r w:rsidRPr="00A437B0">
        <w:rPr>
          <w:rFonts w:ascii="Times New Roman" w:hAnsi="Times New Roman" w:cs="Times New Roman"/>
          <w:sz w:val="24"/>
          <w:szCs w:val="24"/>
        </w:rPr>
        <w:t>theoretical and practical significances. Theoretically, it may come up with new concepts which may contribute for the literature on sustainab</w:t>
      </w:r>
      <w:r>
        <w:rPr>
          <w:rFonts w:ascii="Times New Roman" w:hAnsi="Times New Roman" w:cs="Times New Roman"/>
          <w:sz w:val="24"/>
          <w:szCs w:val="24"/>
        </w:rPr>
        <w:t>le environmental rehabilitation</w:t>
      </w:r>
      <w:r w:rsidR="002B2D50">
        <w:rPr>
          <w:rFonts w:ascii="Times New Roman" w:hAnsi="Times New Roman" w:cs="Times New Roman"/>
          <w:sz w:val="24"/>
          <w:szCs w:val="24"/>
        </w:rPr>
        <w:t xml:space="preserve"> particularly from less affluent societies</w:t>
      </w:r>
      <w:r w:rsidRPr="00A437B0">
        <w:rPr>
          <w:rFonts w:ascii="Times New Roman" w:hAnsi="Times New Roman" w:cs="Times New Roman"/>
          <w:sz w:val="24"/>
          <w:szCs w:val="24"/>
        </w:rPr>
        <w:t xml:space="preserve">. Besides, the </w:t>
      </w:r>
      <w:r w:rsidR="002B2D50">
        <w:rPr>
          <w:rFonts w:ascii="Times New Roman" w:hAnsi="Times New Roman" w:cs="Times New Roman"/>
          <w:sz w:val="24"/>
          <w:szCs w:val="24"/>
        </w:rPr>
        <w:t>TPB</w:t>
      </w:r>
      <w:r w:rsidRPr="00A437B0">
        <w:rPr>
          <w:rFonts w:ascii="Times New Roman" w:hAnsi="Times New Roman" w:cs="Times New Roman"/>
          <w:sz w:val="24"/>
          <w:szCs w:val="24"/>
        </w:rPr>
        <w:t xml:space="preserve"> </w:t>
      </w:r>
      <w:r>
        <w:rPr>
          <w:rFonts w:ascii="Times New Roman" w:hAnsi="Times New Roman" w:cs="Times New Roman"/>
          <w:sz w:val="24"/>
          <w:szCs w:val="24"/>
        </w:rPr>
        <w:t>was</w:t>
      </w:r>
      <w:r w:rsidRPr="00A437B0">
        <w:rPr>
          <w:rFonts w:ascii="Times New Roman" w:hAnsi="Times New Roman" w:cs="Times New Roman"/>
          <w:sz w:val="24"/>
          <w:szCs w:val="24"/>
        </w:rPr>
        <w:t xml:space="preserve"> verified in the context of Ethiopia. Practically, identifying the responses of the community to watershed management activities and their pro-environmental actions may help </w:t>
      </w:r>
      <w:r>
        <w:rPr>
          <w:rFonts w:ascii="Times New Roman" w:hAnsi="Times New Roman" w:cs="Times New Roman"/>
          <w:sz w:val="24"/>
          <w:szCs w:val="24"/>
        </w:rPr>
        <w:t xml:space="preserve">practitioners and stakeholders who work on the Choke watersheds such as, </w:t>
      </w:r>
      <w:r w:rsidRPr="00A437B0">
        <w:rPr>
          <w:rFonts w:ascii="Times New Roman" w:hAnsi="Times New Roman" w:cs="Times New Roman"/>
          <w:sz w:val="24"/>
          <w:szCs w:val="24"/>
        </w:rPr>
        <w:t>the Choke Directorate</w:t>
      </w:r>
      <w:r>
        <w:rPr>
          <w:rFonts w:ascii="Times New Roman" w:hAnsi="Times New Roman" w:cs="Times New Roman"/>
          <w:sz w:val="24"/>
          <w:szCs w:val="24"/>
        </w:rPr>
        <w:t xml:space="preserve"> of Debre Markos University and other </w:t>
      </w:r>
      <w:r w:rsidRPr="00A437B0">
        <w:rPr>
          <w:rFonts w:ascii="Times New Roman" w:hAnsi="Times New Roman" w:cs="Times New Roman"/>
          <w:sz w:val="24"/>
          <w:szCs w:val="24"/>
        </w:rPr>
        <w:t xml:space="preserve">partner Universities, the </w:t>
      </w:r>
      <w:r>
        <w:rPr>
          <w:rFonts w:ascii="Times New Roman" w:hAnsi="Times New Roman" w:cs="Times New Roman"/>
          <w:sz w:val="24"/>
          <w:szCs w:val="24"/>
        </w:rPr>
        <w:t xml:space="preserve">federal, </w:t>
      </w:r>
      <w:r w:rsidRPr="00A437B0">
        <w:rPr>
          <w:rFonts w:ascii="Times New Roman" w:hAnsi="Times New Roman" w:cs="Times New Roman"/>
          <w:sz w:val="24"/>
          <w:szCs w:val="24"/>
        </w:rPr>
        <w:t xml:space="preserve">regional and </w:t>
      </w:r>
      <w:r>
        <w:rPr>
          <w:rFonts w:ascii="Times New Roman" w:hAnsi="Times New Roman" w:cs="Times New Roman"/>
          <w:sz w:val="24"/>
          <w:szCs w:val="24"/>
        </w:rPr>
        <w:t>Zonal agricultural o</w:t>
      </w:r>
      <w:r w:rsidRPr="00A437B0">
        <w:rPr>
          <w:rFonts w:ascii="Times New Roman" w:hAnsi="Times New Roman" w:cs="Times New Roman"/>
          <w:sz w:val="24"/>
          <w:szCs w:val="24"/>
        </w:rPr>
        <w:t>ffice</w:t>
      </w:r>
      <w:r>
        <w:rPr>
          <w:rFonts w:ascii="Times New Roman" w:hAnsi="Times New Roman" w:cs="Times New Roman"/>
          <w:sz w:val="24"/>
          <w:szCs w:val="24"/>
        </w:rPr>
        <w:t>s</w:t>
      </w:r>
      <w:r w:rsidRPr="00A437B0">
        <w:rPr>
          <w:rFonts w:ascii="Times New Roman" w:hAnsi="Times New Roman" w:cs="Times New Roman"/>
          <w:sz w:val="24"/>
          <w:szCs w:val="24"/>
        </w:rPr>
        <w:t>, as well as NGOs to enhance</w:t>
      </w:r>
      <w:r>
        <w:rPr>
          <w:rFonts w:ascii="Times New Roman" w:hAnsi="Times New Roman" w:cs="Times New Roman"/>
          <w:sz w:val="24"/>
          <w:szCs w:val="24"/>
        </w:rPr>
        <w:t xml:space="preserve"> PEB and </w:t>
      </w:r>
      <w:r w:rsidRPr="00A437B0">
        <w:rPr>
          <w:rFonts w:ascii="Times New Roman" w:hAnsi="Times New Roman" w:cs="Times New Roman"/>
          <w:sz w:val="24"/>
          <w:szCs w:val="24"/>
        </w:rPr>
        <w:t xml:space="preserve">community </w:t>
      </w:r>
      <w:r>
        <w:rPr>
          <w:rFonts w:ascii="Times New Roman" w:hAnsi="Times New Roman" w:cs="Times New Roman"/>
          <w:sz w:val="24"/>
          <w:szCs w:val="24"/>
        </w:rPr>
        <w:t>engagement</w:t>
      </w:r>
      <w:r w:rsidRPr="00A437B0">
        <w:rPr>
          <w:rFonts w:ascii="Times New Roman" w:hAnsi="Times New Roman" w:cs="Times New Roman"/>
          <w:sz w:val="24"/>
          <w:szCs w:val="24"/>
        </w:rPr>
        <w:t xml:space="preserve"> in community-based projects. </w:t>
      </w:r>
    </w:p>
    <w:p w14:paraId="5B7DB452" w14:textId="77777777" w:rsidR="008A2115" w:rsidRPr="00A437B0" w:rsidRDefault="008A2115" w:rsidP="000F27A5">
      <w:pPr>
        <w:spacing w:after="0"/>
        <w:rPr>
          <w:rFonts w:ascii="Times New Roman" w:hAnsi="Times New Roman" w:cs="Times New Roman"/>
          <w:sz w:val="24"/>
          <w:szCs w:val="24"/>
        </w:rPr>
      </w:pPr>
    </w:p>
    <w:p w14:paraId="578078F6" w14:textId="63F5CC0A" w:rsidR="00162090" w:rsidRDefault="00162090" w:rsidP="000F27A5">
      <w:pPr>
        <w:spacing w:after="0"/>
        <w:rPr>
          <w:rFonts w:ascii="Times New Roman" w:hAnsi="Times New Roman" w:cs="Times New Roman"/>
        </w:rPr>
      </w:pPr>
    </w:p>
    <w:p w14:paraId="76AD6828" w14:textId="7E2FD0FF" w:rsidR="002D54E5" w:rsidRPr="00A437B0" w:rsidRDefault="000D6D4A" w:rsidP="000F27A5">
      <w:pPr>
        <w:pStyle w:val="Heading1"/>
      </w:pPr>
      <w:r>
        <w:t>2.</w:t>
      </w:r>
      <w:r w:rsidR="002D54E5" w:rsidRPr="00A437B0">
        <w:t xml:space="preserve"> </w:t>
      </w:r>
      <w:r w:rsidR="00BF4E48">
        <w:t xml:space="preserve">Research </w:t>
      </w:r>
      <w:r w:rsidR="002D54E5" w:rsidRPr="00A437B0">
        <w:t>Method</w:t>
      </w:r>
      <w:r w:rsidR="00BF4E48">
        <w:t>s</w:t>
      </w:r>
    </w:p>
    <w:p w14:paraId="7581AADB" w14:textId="77777777" w:rsidR="00466D3F" w:rsidRPr="00A437B0" w:rsidRDefault="002D54E5" w:rsidP="000F27A5">
      <w:pPr>
        <w:pStyle w:val="Heading2"/>
      </w:pPr>
      <w:r w:rsidRPr="00A437B0">
        <w:t>2.1. Study Design</w:t>
      </w:r>
    </w:p>
    <w:p w14:paraId="4551BB9B" w14:textId="49F83BD3" w:rsidR="00EC1D74" w:rsidRPr="00610015" w:rsidRDefault="00EC1D74" w:rsidP="000F27A5">
      <w:pPr>
        <w:spacing w:after="0" w:line="360" w:lineRule="auto"/>
        <w:ind w:firstLine="540"/>
        <w:rPr>
          <w:rFonts w:ascii="Times New Roman" w:eastAsia="Calibri" w:hAnsi="Times New Roman" w:cs="Times New Roman"/>
          <w:bCs/>
        </w:rPr>
      </w:pPr>
      <w:r w:rsidRPr="00610015">
        <w:rPr>
          <w:rFonts w:ascii="Times New Roman" w:eastAsia="Calibri" w:hAnsi="Times New Roman" w:cs="Times New Roman"/>
          <w:bCs/>
        </w:rPr>
        <w:t xml:space="preserve">Pertinent to </w:t>
      </w:r>
      <w:r w:rsidR="000E1771" w:rsidRPr="00610015">
        <w:rPr>
          <w:rFonts w:ascii="Times New Roman" w:eastAsia="Calibri" w:hAnsi="Times New Roman" w:cs="Times New Roman"/>
          <w:bCs/>
        </w:rPr>
        <w:t>its objectives</w:t>
      </w:r>
      <w:r w:rsidRPr="00610015">
        <w:rPr>
          <w:rFonts w:ascii="Times New Roman" w:eastAsia="Calibri" w:hAnsi="Times New Roman" w:cs="Times New Roman"/>
          <w:bCs/>
        </w:rPr>
        <w:t>, the study employ</w:t>
      </w:r>
      <w:r w:rsidR="00041942" w:rsidRPr="00610015">
        <w:rPr>
          <w:rFonts w:ascii="Times New Roman" w:eastAsia="Calibri" w:hAnsi="Times New Roman" w:cs="Times New Roman"/>
          <w:bCs/>
        </w:rPr>
        <w:t>ed</w:t>
      </w:r>
      <w:r w:rsidRPr="00610015">
        <w:rPr>
          <w:rFonts w:ascii="Times New Roman" w:eastAsia="Calibri" w:hAnsi="Times New Roman" w:cs="Times New Roman"/>
          <w:bCs/>
        </w:rPr>
        <w:t xml:space="preserve"> </w:t>
      </w:r>
      <w:r w:rsidR="001B672E" w:rsidRPr="00610015">
        <w:rPr>
          <w:rFonts w:ascii="Times New Roman" w:eastAsia="Calibri" w:hAnsi="Times New Roman" w:cs="Times New Roman"/>
          <w:bCs/>
        </w:rPr>
        <w:t xml:space="preserve">descriptive survey </w:t>
      </w:r>
      <w:r w:rsidRPr="00610015">
        <w:rPr>
          <w:rFonts w:ascii="Times New Roman" w:eastAsia="Calibri" w:hAnsi="Times New Roman" w:cs="Times New Roman"/>
          <w:bCs/>
        </w:rPr>
        <w:t xml:space="preserve">research design. </w:t>
      </w:r>
      <w:r w:rsidR="0035429F" w:rsidRPr="00610015">
        <w:rPr>
          <w:rFonts w:ascii="Times New Roman" w:eastAsia="Calibri" w:hAnsi="Times New Roman" w:cs="Times New Roman"/>
          <w:bCs/>
        </w:rPr>
        <w:t xml:space="preserve">Given that the study aims to provide objective description of the </w:t>
      </w:r>
      <w:r w:rsidR="00ED1B28" w:rsidRPr="00610015">
        <w:rPr>
          <w:rFonts w:ascii="Times New Roman" w:eastAsia="Calibri" w:hAnsi="Times New Roman" w:cs="Times New Roman"/>
          <w:bCs/>
        </w:rPr>
        <w:t>influence of socio-demographic and psychosocial factors on PEBs</w:t>
      </w:r>
      <w:r w:rsidR="0035429F" w:rsidRPr="00610015">
        <w:rPr>
          <w:rFonts w:ascii="Times New Roman" w:eastAsia="Calibri" w:hAnsi="Times New Roman" w:cs="Times New Roman"/>
          <w:bCs/>
        </w:rPr>
        <w:t xml:space="preserve">, this design </w:t>
      </w:r>
      <w:r w:rsidR="004255CA" w:rsidRPr="00610015">
        <w:rPr>
          <w:rFonts w:ascii="Times New Roman" w:eastAsia="Calibri" w:hAnsi="Times New Roman" w:cs="Times New Roman"/>
          <w:bCs/>
        </w:rPr>
        <w:t xml:space="preserve">was </w:t>
      </w:r>
      <w:r w:rsidR="0035429F" w:rsidRPr="00610015">
        <w:rPr>
          <w:rFonts w:ascii="Times New Roman" w:eastAsia="Calibri" w:hAnsi="Times New Roman" w:cs="Times New Roman"/>
          <w:bCs/>
        </w:rPr>
        <w:t xml:space="preserve">deemed appropriate to this study.  </w:t>
      </w:r>
      <w:r w:rsidRPr="00610015">
        <w:rPr>
          <w:rFonts w:ascii="Times New Roman" w:eastAsia="Calibri" w:hAnsi="Times New Roman" w:cs="Times New Roman"/>
          <w:bCs/>
        </w:rPr>
        <w:t xml:space="preserve">Thus, </w:t>
      </w:r>
      <w:r w:rsidR="004255CA" w:rsidRPr="00610015">
        <w:rPr>
          <w:rFonts w:ascii="Times New Roman" w:eastAsia="Calibri" w:hAnsi="Times New Roman" w:cs="Times New Roman"/>
          <w:bCs/>
        </w:rPr>
        <w:t xml:space="preserve">this design allows the study to collect </w:t>
      </w:r>
      <w:r w:rsidR="001B672E" w:rsidRPr="00610015">
        <w:rPr>
          <w:rFonts w:ascii="Times New Roman" w:eastAsia="Calibri" w:hAnsi="Times New Roman" w:cs="Times New Roman"/>
          <w:bCs/>
        </w:rPr>
        <w:t xml:space="preserve">quantitative data </w:t>
      </w:r>
      <w:r w:rsidR="004255CA" w:rsidRPr="00610015">
        <w:rPr>
          <w:rFonts w:ascii="Times New Roman" w:eastAsia="Calibri" w:hAnsi="Times New Roman" w:cs="Times New Roman"/>
          <w:bCs/>
        </w:rPr>
        <w:t xml:space="preserve">from relatively larger group of participants. </w:t>
      </w:r>
    </w:p>
    <w:p w14:paraId="6B96F702" w14:textId="77777777" w:rsidR="002D54E5" w:rsidRPr="00A437B0" w:rsidRDefault="002D54E5" w:rsidP="000F27A5">
      <w:pPr>
        <w:spacing w:after="0"/>
        <w:rPr>
          <w:rFonts w:ascii="Times New Roman" w:hAnsi="Times New Roman" w:cs="Times New Roman"/>
        </w:rPr>
      </w:pPr>
    </w:p>
    <w:p w14:paraId="198EEF6E" w14:textId="31916C12" w:rsidR="00926C2A" w:rsidRPr="00A437B0" w:rsidRDefault="002D54E5" w:rsidP="000F27A5">
      <w:pPr>
        <w:pStyle w:val="Heading2"/>
      </w:pPr>
      <w:r w:rsidRPr="00A437B0">
        <w:t>2.2. Study S</w:t>
      </w:r>
      <w:r w:rsidR="00926C2A" w:rsidRPr="00A437B0">
        <w:t>ite</w:t>
      </w:r>
      <w:r w:rsidR="003816A9" w:rsidRPr="00A437B0">
        <w:t xml:space="preserve"> Descriptions</w:t>
      </w:r>
    </w:p>
    <w:p w14:paraId="4FFE1C33" w14:textId="24F00E27" w:rsidR="00E71F2E" w:rsidRPr="00610015" w:rsidRDefault="00E71F2E" w:rsidP="000F27A5">
      <w:pPr>
        <w:spacing w:after="0" w:line="360" w:lineRule="auto"/>
        <w:ind w:firstLine="540"/>
        <w:rPr>
          <w:rFonts w:ascii="Times New Roman" w:hAnsi="Times New Roman" w:cs="Times New Roman"/>
        </w:rPr>
      </w:pPr>
      <w:r w:rsidRPr="00610015">
        <w:rPr>
          <w:rFonts w:ascii="Times New Roman" w:hAnsi="Times New Roman" w:cs="Times New Roman"/>
        </w:rPr>
        <w:t xml:space="preserve">Choke mountain </w:t>
      </w:r>
      <w:r w:rsidR="00AA32E3" w:rsidRPr="00610015">
        <w:rPr>
          <w:rFonts w:ascii="Times New Roman" w:hAnsi="Times New Roman" w:cs="Times New Roman"/>
        </w:rPr>
        <w:t xml:space="preserve">watershed </w:t>
      </w:r>
      <w:r w:rsidR="002D66BA" w:rsidRPr="00610015">
        <w:rPr>
          <w:rFonts w:ascii="Times New Roman" w:hAnsi="Times New Roman" w:cs="Times New Roman"/>
        </w:rPr>
        <w:t>is the source of more than 23 majo</w:t>
      </w:r>
      <w:r w:rsidR="00D54A46" w:rsidRPr="00610015">
        <w:rPr>
          <w:rFonts w:ascii="Times New Roman" w:hAnsi="Times New Roman" w:cs="Times New Roman"/>
        </w:rPr>
        <w:t xml:space="preserve">r rivers and 273 small streams flowing </w:t>
      </w:r>
      <w:r w:rsidR="002D66BA" w:rsidRPr="00610015">
        <w:rPr>
          <w:rFonts w:ascii="Times New Roman" w:hAnsi="Times New Roman" w:cs="Times New Roman"/>
        </w:rPr>
        <w:t xml:space="preserve">into the </w:t>
      </w:r>
      <w:r w:rsidR="00A514B3" w:rsidRPr="00610015">
        <w:rPr>
          <w:rFonts w:ascii="Times New Roman" w:hAnsi="Times New Roman" w:cs="Times New Roman"/>
        </w:rPr>
        <w:t xml:space="preserve">Blue Nile River </w:t>
      </w:r>
      <w:r w:rsidR="0001358E" w:rsidRPr="00610015">
        <w:rPr>
          <w:rFonts w:ascii="Times New Roman" w:hAnsi="Times New Roman" w:cs="Times New Roman"/>
        </w:rPr>
        <w:t>(</w:t>
      </w:r>
      <w:proofErr w:type="spellStart"/>
      <w:r w:rsidR="007A046C" w:rsidRPr="00610015">
        <w:rPr>
          <w:rStyle w:val="fontstyle21"/>
          <w:rFonts w:ascii="Times New Roman" w:hAnsi="Times New Roman" w:cs="Times New Roman"/>
          <w:b w:val="0"/>
          <w:color w:val="auto"/>
          <w:sz w:val="22"/>
          <w:szCs w:val="22"/>
        </w:rPr>
        <w:t>Aseres</w:t>
      </w:r>
      <w:proofErr w:type="spellEnd"/>
      <w:r w:rsidR="0001358E" w:rsidRPr="00610015">
        <w:rPr>
          <w:rStyle w:val="fontstyle21"/>
          <w:rFonts w:ascii="Times New Roman" w:hAnsi="Times New Roman" w:cs="Times New Roman"/>
          <w:b w:val="0"/>
          <w:sz w:val="22"/>
          <w:szCs w:val="22"/>
        </w:rPr>
        <w:t>, 2015)</w:t>
      </w:r>
      <w:r w:rsidR="002D66BA" w:rsidRPr="00610015">
        <w:rPr>
          <w:rFonts w:ascii="Times New Roman" w:hAnsi="Times New Roman" w:cs="Times New Roman"/>
        </w:rPr>
        <w:t xml:space="preserve">. </w:t>
      </w:r>
      <w:r w:rsidR="00EB430E" w:rsidRPr="00610015">
        <w:rPr>
          <w:rFonts w:ascii="Times New Roman" w:hAnsi="Times New Roman" w:cs="Times New Roman"/>
        </w:rPr>
        <w:t>Due to this</w:t>
      </w:r>
      <w:r w:rsidR="00AA32E3" w:rsidRPr="00610015">
        <w:rPr>
          <w:rFonts w:ascii="Times New Roman" w:hAnsi="Times New Roman" w:cs="Times New Roman"/>
        </w:rPr>
        <w:t>,</w:t>
      </w:r>
      <w:r w:rsidR="00EB430E" w:rsidRPr="00610015">
        <w:rPr>
          <w:rFonts w:ascii="Times New Roman" w:hAnsi="Times New Roman" w:cs="Times New Roman"/>
        </w:rPr>
        <w:t xml:space="preserve"> </w:t>
      </w:r>
      <w:r w:rsidR="00D54A46" w:rsidRPr="00610015">
        <w:rPr>
          <w:rFonts w:ascii="Times New Roman" w:hAnsi="Times New Roman" w:cs="Times New Roman"/>
        </w:rPr>
        <w:t xml:space="preserve">the watershed </w:t>
      </w:r>
      <w:r w:rsidR="00EB430E" w:rsidRPr="00610015">
        <w:rPr>
          <w:rFonts w:ascii="Times New Roman" w:hAnsi="Times New Roman" w:cs="Times New Roman"/>
        </w:rPr>
        <w:t xml:space="preserve">is often described as the water tower of </w:t>
      </w:r>
      <w:r w:rsidR="00A514B3" w:rsidRPr="00610015">
        <w:rPr>
          <w:rFonts w:ascii="Times New Roman" w:hAnsi="Times New Roman" w:cs="Times New Roman"/>
        </w:rPr>
        <w:t xml:space="preserve">the </w:t>
      </w:r>
      <w:r w:rsidR="00EB430E" w:rsidRPr="00610015">
        <w:rPr>
          <w:rFonts w:ascii="Times New Roman" w:hAnsi="Times New Roman" w:cs="Times New Roman"/>
        </w:rPr>
        <w:t>Nile basin and as one of the hot</w:t>
      </w:r>
      <w:r w:rsidR="00AA32E3" w:rsidRPr="00610015">
        <w:rPr>
          <w:rFonts w:ascii="Times New Roman" w:hAnsi="Times New Roman" w:cs="Times New Roman"/>
        </w:rPr>
        <w:t>-</w:t>
      </w:r>
      <w:r w:rsidR="00EB430E" w:rsidRPr="00610015">
        <w:rPr>
          <w:rFonts w:ascii="Times New Roman" w:hAnsi="Times New Roman" w:cs="Times New Roman"/>
        </w:rPr>
        <w:t xml:space="preserve">spot area of Ethiopia’s biodiversity </w:t>
      </w:r>
      <w:r w:rsidR="00BE07D7" w:rsidRPr="00610015">
        <w:rPr>
          <w:rFonts w:ascii="Times New Roman" w:hAnsi="Times New Roman" w:cs="Times New Roman"/>
        </w:rPr>
        <w:t>(</w:t>
      </w:r>
      <w:proofErr w:type="spellStart"/>
      <w:r w:rsidR="00BE07D7" w:rsidRPr="00610015">
        <w:rPr>
          <w:rFonts w:ascii="Times New Roman" w:hAnsi="Times New Roman" w:cs="Times New Roman"/>
        </w:rPr>
        <w:t>Simane</w:t>
      </w:r>
      <w:proofErr w:type="spellEnd"/>
      <w:r w:rsidR="00BE07D7" w:rsidRPr="00610015">
        <w:rPr>
          <w:rFonts w:ascii="Times New Roman" w:hAnsi="Times New Roman" w:cs="Times New Roman"/>
        </w:rPr>
        <w:t>, Zaitchik, &amp;</w:t>
      </w:r>
      <w:r w:rsidR="00250F3B" w:rsidRPr="00610015">
        <w:rPr>
          <w:rFonts w:ascii="Times New Roman" w:hAnsi="Times New Roman" w:cs="Times New Roman"/>
        </w:rPr>
        <w:t xml:space="preserve"> </w:t>
      </w:r>
      <w:r w:rsidR="00BE07D7" w:rsidRPr="00610015">
        <w:rPr>
          <w:rFonts w:ascii="Times New Roman" w:hAnsi="Times New Roman" w:cs="Times New Roman"/>
        </w:rPr>
        <w:t>Mesfin, 2012)</w:t>
      </w:r>
      <w:r w:rsidR="00EB430E" w:rsidRPr="00610015">
        <w:rPr>
          <w:rFonts w:ascii="Times New Roman" w:hAnsi="Times New Roman" w:cs="Times New Roman"/>
        </w:rPr>
        <w:t>.</w:t>
      </w:r>
      <w:r w:rsidR="00D54A46" w:rsidRPr="00610015">
        <w:rPr>
          <w:rFonts w:ascii="Times New Roman" w:hAnsi="Times New Roman" w:cs="Times New Roman"/>
        </w:rPr>
        <w:t xml:space="preserve"> </w:t>
      </w:r>
      <w:proofErr w:type="gramStart"/>
      <w:r w:rsidR="009B2639" w:rsidRPr="00610015">
        <w:rPr>
          <w:rFonts w:ascii="Times New Roman" w:hAnsi="Times New Roman" w:cs="Times New Roman"/>
        </w:rPr>
        <w:t xml:space="preserve">The Choke </w:t>
      </w:r>
      <w:r w:rsidRPr="00610015">
        <w:rPr>
          <w:rFonts w:ascii="Times New Roman" w:hAnsi="Times New Roman" w:cs="Times New Roman"/>
        </w:rPr>
        <w:t>m</w:t>
      </w:r>
      <w:r w:rsidR="009B2639" w:rsidRPr="00610015">
        <w:rPr>
          <w:rFonts w:ascii="Times New Roman" w:hAnsi="Times New Roman" w:cs="Times New Roman"/>
        </w:rPr>
        <w:t>ountain</w:t>
      </w:r>
      <w:proofErr w:type="gramEnd"/>
      <w:r w:rsidR="009B2639" w:rsidRPr="00610015">
        <w:rPr>
          <w:rFonts w:ascii="Times New Roman" w:hAnsi="Times New Roman" w:cs="Times New Roman"/>
        </w:rPr>
        <w:t xml:space="preserve"> watersheds span across seven districts within the East </w:t>
      </w:r>
      <w:proofErr w:type="spellStart"/>
      <w:r w:rsidR="009B2639" w:rsidRPr="00610015">
        <w:rPr>
          <w:rFonts w:ascii="Times New Roman" w:hAnsi="Times New Roman" w:cs="Times New Roman"/>
          <w:i/>
        </w:rPr>
        <w:t>Gojjam</w:t>
      </w:r>
      <w:proofErr w:type="spellEnd"/>
      <w:r w:rsidR="009B2639" w:rsidRPr="00610015">
        <w:rPr>
          <w:rFonts w:ascii="Times New Roman" w:hAnsi="Times New Roman" w:cs="Times New Roman"/>
        </w:rPr>
        <w:t xml:space="preserve"> Administrative Zone</w:t>
      </w:r>
      <w:r w:rsidR="00801BAD" w:rsidRPr="00610015">
        <w:rPr>
          <w:rFonts w:ascii="Times New Roman" w:hAnsi="Times New Roman" w:cs="Times New Roman"/>
        </w:rPr>
        <w:t xml:space="preserve"> of the Amhara Region, Ethiopia</w:t>
      </w:r>
      <w:r w:rsidR="009B2639" w:rsidRPr="00610015">
        <w:rPr>
          <w:rFonts w:ascii="Times New Roman" w:hAnsi="Times New Roman" w:cs="Times New Roman"/>
        </w:rPr>
        <w:t xml:space="preserve">. </w:t>
      </w:r>
    </w:p>
    <w:p w14:paraId="349D3A7F" w14:textId="7DA52FD4" w:rsidR="0093792B" w:rsidRPr="00610015" w:rsidRDefault="00B35ED3" w:rsidP="000F27A5">
      <w:pPr>
        <w:spacing w:after="0" w:line="360" w:lineRule="auto"/>
        <w:ind w:firstLine="720"/>
        <w:rPr>
          <w:rFonts w:ascii="Times New Roman" w:hAnsi="Times New Roman" w:cs="Times New Roman"/>
        </w:rPr>
      </w:pPr>
      <w:r w:rsidRPr="00610015">
        <w:rPr>
          <w:rFonts w:ascii="Times New Roman" w:hAnsi="Times New Roman" w:cs="Times New Roman"/>
        </w:rPr>
        <w:t xml:space="preserve">The study site of this research, however, was narrowed down to </w:t>
      </w:r>
      <w:r w:rsidR="00B3079D" w:rsidRPr="00610015">
        <w:rPr>
          <w:rFonts w:ascii="Times New Roman" w:hAnsi="Times New Roman" w:cs="Times New Roman"/>
        </w:rPr>
        <w:t xml:space="preserve">six </w:t>
      </w:r>
      <w:r w:rsidR="00B3079D" w:rsidRPr="00610015">
        <w:rPr>
          <w:rFonts w:ascii="Times New Roman" w:hAnsi="Times New Roman" w:cs="Times New Roman"/>
          <w:i/>
        </w:rPr>
        <w:t>Kebeles</w:t>
      </w:r>
      <w:r w:rsidR="00562F3B" w:rsidRPr="00610015">
        <w:rPr>
          <w:rStyle w:val="FootnoteReference"/>
          <w:rFonts w:ascii="Times New Roman" w:hAnsi="Times New Roman" w:cs="Times New Roman"/>
          <w:i/>
        </w:rPr>
        <w:footnoteReference w:id="1"/>
      </w:r>
      <w:r w:rsidR="00B3079D" w:rsidRPr="00610015">
        <w:rPr>
          <w:rFonts w:ascii="Times New Roman" w:hAnsi="Times New Roman" w:cs="Times New Roman"/>
        </w:rPr>
        <w:t xml:space="preserve"> of </w:t>
      </w:r>
      <w:r w:rsidRPr="00610015">
        <w:rPr>
          <w:rFonts w:ascii="Times New Roman" w:hAnsi="Times New Roman" w:cs="Times New Roman"/>
        </w:rPr>
        <w:t xml:space="preserve">two districts: Sinan </w:t>
      </w:r>
      <w:r w:rsidR="00B3079D" w:rsidRPr="00610015">
        <w:rPr>
          <w:rFonts w:ascii="Times New Roman" w:hAnsi="Times New Roman" w:cs="Times New Roman"/>
        </w:rPr>
        <w:t>district (</w:t>
      </w:r>
      <w:proofErr w:type="spellStart"/>
      <w:r w:rsidR="00B3079D" w:rsidRPr="00610015">
        <w:rPr>
          <w:rFonts w:ascii="Times New Roman" w:hAnsi="Times New Roman" w:cs="Times New Roman"/>
          <w:i/>
        </w:rPr>
        <w:t>Da</w:t>
      </w:r>
      <w:r w:rsidR="004B3746" w:rsidRPr="00610015">
        <w:rPr>
          <w:rFonts w:ascii="Times New Roman" w:hAnsi="Times New Roman" w:cs="Times New Roman"/>
          <w:i/>
        </w:rPr>
        <w:t>ngule</w:t>
      </w:r>
      <w:proofErr w:type="spellEnd"/>
      <w:r w:rsidR="004B3746" w:rsidRPr="00610015">
        <w:rPr>
          <w:rFonts w:ascii="Times New Roman" w:hAnsi="Times New Roman" w:cs="Times New Roman"/>
          <w:i/>
        </w:rPr>
        <w:t xml:space="preserve">, </w:t>
      </w:r>
      <w:proofErr w:type="spellStart"/>
      <w:r w:rsidR="004B3746" w:rsidRPr="00610015">
        <w:rPr>
          <w:rFonts w:ascii="Times New Roman" w:hAnsi="Times New Roman" w:cs="Times New Roman"/>
          <w:i/>
        </w:rPr>
        <w:t>Tegodery</w:t>
      </w:r>
      <w:proofErr w:type="spellEnd"/>
      <w:r w:rsidR="004B3746" w:rsidRPr="00610015">
        <w:rPr>
          <w:rFonts w:ascii="Times New Roman" w:hAnsi="Times New Roman" w:cs="Times New Roman"/>
        </w:rPr>
        <w:t xml:space="preserve"> or </w:t>
      </w:r>
      <w:r w:rsidR="0070206E" w:rsidRPr="00610015">
        <w:rPr>
          <w:rFonts w:ascii="Times New Roman" w:hAnsi="Times New Roman" w:cs="Times New Roman"/>
          <w:i/>
        </w:rPr>
        <w:t>Washa</w:t>
      </w:r>
      <w:r w:rsidR="004B3746" w:rsidRPr="00610015">
        <w:rPr>
          <w:rFonts w:ascii="Times New Roman" w:hAnsi="Times New Roman" w:cs="Times New Roman"/>
          <w:i/>
        </w:rPr>
        <w:t xml:space="preserve"> Michael</w:t>
      </w:r>
      <w:r w:rsidR="00B3079D" w:rsidRPr="00610015">
        <w:rPr>
          <w:rFonts w:ascii="Times New Roman" w:hAnsi="Times New Roman" w:cs="Times New Roman"/>
        </w:rPr>
        <w:t xml:space="preserve"> and </w:t>
      </w:r>
      <w:r w:rsidR="00B3079D" w:rsidRPr="00610015">
        <w:rPr>
          <w:rFonts w:ascii="Times New Roman" w:hAnsi="Times New Roman" w:cs="Times New Roman"/>
          <w:i/>
        </w:rPr>
        <w:t xml:space="preserve">Shewa Kidane </w:t>
      </w:r>
      <w:proofErr w:type="spellStart"/>
      <w:r w:rsidR="00B3079D" w:rsidRPr="00610015">
        <w:rPr>
          <w:rFonts w:ascii="Times New Roman" w:hAnsi="Times New Roman" w:cs="Times New Roman"/>
          <w:i/>
        </w:rPr>
        <w:t>Mihiret</w:t>
      </w:r>
      <w:proofErr w:type="spellEnd"/>
      <w:r w:rsidR="00B3079D" w:rsidRPr="00610015">
        <w:rPr>
          <w:rFonts w:ascii="Times New Roman" w:hAnsi="Times New Roman" w:cs="Times New Roman"/>
        </w:rPr>
        <w:t xml:space="preserve"> </w:t>
      </w:r>
      <w:r w:rsidR="00B3079D" w:rsidRPr="00610015">
        <w:rPr>
          <w:rFonts w:ascii="Times New Roman" w:hAnsi="Times New Roman" w:cs="Times New Roman"/>
          <w:i/>
        </w:rPr>
        <w:t>Kebeles</w:t>
      </w:r>
      <w:r w:rsidR="00B3079D" w:rsidRPr="00610015">
        <w:rPr>
          <w:rFonts w:ascii="Times New Roman" w:hAnsi="Times New Roman" w:cs="Times New Roman"/>
        </w:rPr>
        <w:t xml:space="preserve">) </w:t>
      </w:r>
      <w:r w:rsidRPr="00610015">
        <w:rPr>
          <w:rFonts w:ascii="Times New Roman" w:hAnsi="Times New Roman" w:cs="Times New Roman"/>
        </w:rPr>
        <w:t xml:space="preserve">and </w:t>
      </w:r>
      <w:proofErr w:type="spellStart"/>
      <w:r w:rsidRPr="00610015">
        <w:rPr>
          <w:rFonts w:ascii="Times New Roman" w:hAnsi="Times New Roman" w:cs="Times New Roman"/>
          <w:i/>
        </w:rPr>
        <w:t>Debaytilategin</w:t>
      </w:r>
      <w:proofErr w:type="spellEnd"/>
      <w:r w:rsidR="00B3079D" w:rsidRPr="00610015">
        <w:rPr>
          <w:rFonts w:ascii="Times New Roman" w:hAnsi="Times New Roman" w:cs="Times New Roman"/>
          <w:i/>
        </w:rPr>
        <w:t xml:space="preserve"> </w:t>
      </w:r>
      <w:r w:rsidR="00B3079D" w:rsidRPr="00610015">
        <w:rPr>
          <w:rFonts w:ascii="Times New Roman" w:hAnsi="Times New Roman" w:cs="Times New Roman"/>
        </w:rPr>
        <w:t>district (</w:t>
      </w:r>
      <w:proofErr w:type="spellStart"/>
      <w:r w:rsidR="00B3079D" w:rsidRPr="00610015">
        <w:rPr>
          <w:rFonts w:ascii="Times New Roman" w:hAnsi="Times New Roman" w:cs="Times New Roman"/>
          <w:i/>
        </w:rPr>
        <w:t>Shemie</w:t>
      </w:r>
      <w:proofErr w:type="spellEnd"/>
      <w:r w:rsidR="00B3079D" w:rsidRPr="00610015">
        <w:rPr>
          <w:rFonts w:ascii="Times New Roman" w:hAnsi="Times New Roman" w:cs="Times New Roman"/>
          <w:i/>
        </w:rPr>
        <w:t xml:space="preserve">, </w:t>
      </w:r>
      <w:proofErr w:type="spellStart"/>
      <w:r w:rsidR="00B3079D" w:rsidRPr="00610015">
        <w:rPr>
          <w:rFonts w:ascii="Times New Roman" w:hAnsi="Times New Roman" w:cs="Times New Roman"/>
          <w:i/>
        </w:rPr>
        <w:t>Ineqoye</w:t>
      </w:r>
      <w:proofErr w:type="spellEnd"/>
      <w:r w:rsidR="00B3079D" w:rsidRPr="00610015">
        <w:rPr>
          <w:rFonts w:ascii="Times New Roman" w:hAnsi="Times New Roman" w:cs="Times New Roman"/>
        </w:rPr>
        <w:t xml:space="preserve"> and </w:t>
      </w:r>
      <w:proofErr w:type="spellStart"/>
      <w:r w:rsidR="00B3079D" w:rsidRPr="00610015">
        <w:rPr>
          <w:rFonts w:ascii="Times New Roman" w:hAnsi="Times New Roman" w:cs="Times New Roman"/>
          <w:i/>
        </w:rPr>
        <w:t>Nazret</w:t>
      </w:r>
      <w:proofErr w:type="spellEnd"/>
      <w:r w:rsidR="00B3079D" w:rsidRPr="00610015">
        <w:rPr>
          <w:rFonts w:ascii="Times New Roman" w:hAnsi="Times New Roman" w:cs="Times New Roman"/>
        </w:rPr>
        <w:t xml:space="preserve"> </w:t>
      </w:r>
      <w:r w:rsidR="00B3079D" w:rsidRPr="00610015">
        <w:rPr>
          <w:rFonts w:ascii="Times New Roman" w:hAnsi="Times New Roman" w:cs="Times New Roman"/>
          <w:i/>
        </w:rPr>
        <w:t>Kebeles</w:t>
      </w:r>
      <w:r w:rsidR="00B3079D" w:rsidRPr="00610015">
        <w:rPr>
          <w:rFonts w:ascii="Times New Roman" w:hAnsi="Times New Roman" w:cs="Times New Roman"/>
        </w:rPr>
        <w:t xml:space="preserve">). </w:t>
      </w:r>
      <w:r w:rsidR="009B2639" w:rsidRPr="00610015">
        <w:rPr>
          <w:rFonts w:ascii="Times New Roman" w:hAnsi="Times New Roman" w:cs="Times New Roman"/>
        </w:rPr>
        <w:t xml:space="preserve">These districts were purposively chosen </w:t>
      </w:r>
      <w:r w:rsidR="00B3079D" w:rsidRPr="00610015">
        <w:rPr>
          <w:rFonts w:ascii="Times New Roman" w:hAnsi="Times New Roman" w:cs="Times New Roman"/>
        </w:rPr>
        <w:t xml:space="preserve">to this </w:t>
      </w:r>
      <w:r w:rsidR="009B2639" w:rsidRPr="00610015">
        <w:rPr>
          <w:rFonts w:ascii="Times New Roman" w:hAnsi="Times New Roman" w:cs="Times New Roman"/>
        </w:rPr>
        <w:t xml:space="preserve">study due to </w:t>
      </w:r>
      <w:r w:rsidR="009B2639" w:rsidRPr="00610015">
        <w:rPr>
          <w:rFonts w:ascii="Times New Roman" w:hAnsi="Times New Roman" w:cs="Times New Roman"/>
        </w:rPr>
        <w:lastRenderedPageBreak/>
        <w:t xml:space="preserve">their significant coverage of the Choke watersheds and the concentration of Choke WSM activities in their respective </w:t>
      </w:r>
      <w:r w:rsidR="009B2639" w:rsidRPr="00610015">
        <w:rPr>
          <w:rFonts w:ascii="Times New Roman" w:hAnsi="Times New Roman" w:cs="Times New Roman"/>
          <w:i/>
        </w:rPr>
        <w:t>Kebeles</w:t>
      </w:r>
      <w:r w:rsidR="00610015" w:rsidRPr="00610015">
        <w:rPr>
          <w:rFonts w:ascii="Times New Roman" w:hAnsi="Times New Roman" w:cs="Times New Roman"/>
          <w:i/>
        </w:rPr>
        <w:t xml:space="preserve"> </w:t>
      </w:r>
      <w:r w:rsidR="00FC3810" w:rsidRPr="00610015">
        <w:rPr>
          <w:rFonts w:ascii="Times New Roman" w:hAnsi="Times New Roman" w:cs="Times New Roman"/>
        </w:rPr>
        <w:t>(</w:t>
      </w:r>
      <w:proofErr w:type="spellStart"/>
      <w:r w:rsidR="00FC3810" w:rsidRPr="00610015">
        <w:rPr>
          <w:rFonts w:ascii="Times New Roman" w:hAnsi="Times New Roman" w:cs="Times New Roman"/>
        </w:rPr>
        <w:t>Simane</w:t>
      </w:r>
      <w:proofErr w:type="spellEnd"/>
      <w:r w:rsidR="00FC3810" w:rsidRPr="00610015">
        <w:rPr>
          <w:rFonts w:ascii="Times New Roman" w:hAnsi="Times New Roman" w:cs="Times New Roman"/>
        </w:rPr>
        <w:t>, 2013)</w:t>
      </w:r>
      <w:r w:rsidR="009B2639" w:rsidRPr="00610015">
        <w:rPr>
          <w:rFonts w:ascii="Times New Roman" w:hAnsi="Times New Roman" w:cs="Times New Roman"/>
        </w:rPr>
        <w:t xml:space="preserve"> </w:t>
      </w:r>
      <w:r w:rsidR="00B3079D" w:rsidRPr="00610015">
        <w:rPr>
          <w:rFonts w:ascii="Times New Roman" w:hAnsi="Times New Roman" w:cs="Times New Roman"/>
        </w:rPr>
        <w:t>(see Figure 2)</w:t>
      </w:r>
      <w:r w:rsidR="009B2639" w:rsidRPr="00610015">
        <w:rPr>
          <w:rFonts w:ascii="Times New Roman" w:hAnsi="Times New Roman" w:cs="Times New Roman"/>
        </w:rPr>
        <w:t>.</w:t>
      </w:r>
    </w:p>
    <w:p w14:paraId="3E29BC82" w14:textId="4442B165" w:rsidR="00B3079D" w:rsidRDefault="0070206E" w:rsidP="0070206E">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0925E5D8" wp14:editId="276E0F03">
            <wp:extent cx="6051550" cy="4254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1550" cy="4254500"/>
                    </a:xfrm>
                    <a:prstGeom prst="rect">
                      <a:avLst/>
                    </a:prstGeom>
                    <a:noFill/>
                    <a:ln>
                      <a:noFill/>
                    </a:ln>
                  </pic:spPr>
                </pic:pic>
              </a:graphicData>
            </a:graphic>
          </wp:inline>
        </w:drawing>
      </w:r>
    </w:p>
    <w:p w14:paraId="7DD69042" w14:textId="3AD6DF1F" w:rsidR="00B537CC" w:rsidRPr="00A437B0" w:rsidRDefault="00A500BB" w:rsidP="000F27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 2. Map of the s</w:t>
      </w:r>
      <w:r w:rsidR="00B537CC" w:rsidRPr="00A437B0">
        <w:rPr>
          <w:rFonts w:ascii="Times New Roman" w:hAnsi="Times New Roman" w:cs="Times New Roman"/>
          <w:sz w:val="24"/>
          <w:szCs w:val="24"/>
        </w:rPr>
        <w:t xml:space="preserve">tudy </w:t>
      </w:r>
      <w:r>
        <w:rPr>
          <w:rFonts w:ascii="Times New Roman" w:hAnsi="Times New Roman" w:cs="Times New Roman"/>
          <w:sz w:val="24"/>
          <w:szCs w:val="24"/>
        </w:rPr>
        <w:t>site</w:t>
      </w:r>
      <w:r w:rsidR="007A27C1">
        <w:rPr>
          <w:rStyle w:val="FootnoteReference"/>
          <w:rFonts w:ascii="Times New Roman" w:hAnsi="Times New Roman" w:cs="Times New Roman"/>
          <w:sz w:val="24"/>
          <w:szCs w:val="24"/>
        </w:rPr>
        <w:footnoteReference w:id="2"/>
      </w:r>
      <w:r w:rsidR="00B537CC" w:rsidRPr="00A437B0">
        <w:rPr>
          <w:rFonts w:ascii="Times New Roman" w:hAnsi="Times New Roman" w:cs="Times New Roman"/>
          <w:sz w:val="24"/>
          <w:szCs w:val="24"/>
        </w:rPr>
        <w:t xml:space="preserve"> </w:t>
      </w:r>
    </w:p>
    <w:p w14:paraId="2B692BDD" w14:textId="77777777" w:rsidR="00B537CC" w:rsidRPr="00A437B0" w:rsidRDefault="00B537CC" w:rsidP="000F27A5">
      <w:pPr>
        <w:spacing w:after="0" w:line="360" w:lineRule="auto"/>
        <w:jc w:val="both"/>
        <w:rPr>
          <w:rFonts w:ascii="Times New Roman" w:hAnsi="Times New Roman" w:cs="Times New Roman"/>
          <w:sz w:val="24"/>
          <w:szCs w:val="24"/>
        </w:rPr>
      </w:pPr>
    </w:p>
    <w:p w14:paraId="7CC488BC" w14:textId="731FF561" w:rsidR="005E67F6" w:rsidRPr="00A437B0" w:rsidRDefault="00B36A0E" w:rsidP="000F27A5">
      <w:pPr>
        <w:pStyle w:val="Heading2"/>
      </w:pPr>
      <w:r>
        <w:t>2.</w:t>
      </w:r>
      <w:r w:rsidR="0028639F">
        <w:t>3</w:t>
      </w:r>
      <w:r>
        <w:t xml:space="preserve">. </w:t>
      </w:r>
      <w:r w:rsidR="0028639F">
        <w:t xml:space="preserve">Population, </w:t>
      </w:r>
      <w:r w:rsidR="00C279A5" w:rsidRPr="00A437B0">
        <w:t>Sample Size and Sampling Techniques</w:t>
      </w:r>
    </w:p>
    <w:p w14:paraId="169422D7" w14:textId="77777777" w:rsidR="0028639F" w:rsidRPr="00610015" w:rsidRDefault="0028639F" w:rsidP="000F27A5">
      <w:pPr>
        <w:autoSpaceDE w:val="0"/>
        <w:autoSpaceDN w:val="0"/>
        <w:adjustRightInd w:val="0"/>
        <w:spacing w:after="0" w:line="360" w:lineRule="auto"/>
        <w:ind w:firstLine="540"/>
        <w:rPr>
          <w:rFonts w:ascii="Times New Roman" w:hAnsi="Times New Roman" w:cs="Times New Roman"/>
        </w:rPr>
      </w:pPr>
      <w:r w:rsidRPr="00610015">
        <w:rPr>
          <w:rFonts w:ascii="Times New Roman" w:hAnsi="Times New Roman" w:cs="Times New Roman"/>
        </w:rPr>
        <w:t xml:space="preserve">The target population of this study includes all communities who are residing in the six </w:t>
      </w:r>
      <w:r w:rsidRPr="00610015">
        <w:rPr>
          <w:rFonts w:ascii="Times New Roman" w:hAnsi="Times New Roman" w:cs="Times New Roman"/>
          <w:i/>
        </w:rPr>
        <w:t>Kebeles</w:t>
      </w:r>
      <w:r w:rsidRPr="00610015">
        <w:rPr>
          <w:rFonts w:ascii="Times New Roman" w:hAnsi="Times New Roman" w:cs="Times New Roman"/>
        </w:rPr>
        <w:t xml:space="preserve"> of the two districts. Participants of the study include household-heads and youths. Since Ethiopia has a rapidly growing population of adolescents and youths, the sustainability of WSM activities appears to relate with the concerns and preferences of the young people (approximately from 15 to 29-year-olds), the study includes these groups as participants. This age category was defined based on the National Youth Policy (MoH, 2021). </w:t>
      </w:r>
    </w:p>
    <w:p w14:paraId="1BD26A25" w14:textId="25ACE432" w:rsidR="006D1DE1" w:rsidRPr="00610015" w:rsidRDefault="00560D53" w:rsidP="000F27A5">
      <w:pPr>
        <w:autoSpaceDE w:val="0"/>
        <w:autoSpaceDN w:val="0"/>
        <w:adjustRightInd w:val="0"/>
        <w:spacing w:after="0" w:line="360" w:lineRule="auto"/>
        <w:ind w:firstLine="540"/>
        <w:rPr>
          <w:rFonts w:ascii="Times New Roman" w:hAnsi="Times New Roman" w:cs="Times New Roman"/>
        </w:rPr>
      </w:pPr>
      <w:r w:rsidRPr="00610015">
        <w:rPr>
          <w:rFonts w:ascii="Times New Roman" w:hAnsi="Times New Roman" w:cs="Times New Roman"/>
        </w:rPr>
        <w:t xml:space="preserve">In this study, households found in the </w:t>
      </w:r>
      <w:r w:rsidR="00B36A0E" w:rsidRPr="00610015">
        <w:rPr>
          <w:rFonts w:ascii="Times New Roman" w:hAnsi="Times New Roman" w:cs="Times New Roman"/>
        </w:rPr>
        <w:t>six</w:t>
      </w:r>
      <w:r w:rsidR="006B6591" w:rsidRPr="00610015">
        <w:rPr>
          <w:rFonts w:ascii="Times New Roman" w:hAnsi="Times New Roman" w:cs="Times New Roman"/>
        </w:rPr>
        <w:t xml:space="preserve"> </w:t>
      </w:r>
      <w:r w:rsidR="006B6591" w:rsidRPr="00610015">
        <w:rPr>
          <w:rFonts w:ascii="Times New Roman" w:hAnsi="Times New Roman" w:cs="Times New Roman"/>
          <w:i/>
        </w:rPr>
        <w:t>K</w:t>
      </w:r>
      <w:r w:rsidRPr="00610015">
        <w:rPr>
          <w:rFonts w:ascii="Times New Roman" w:hAnsi="Times New Roman" w:cs="Times New Roman"/>
          <w:i/>
        </w:rPr>
        <w:t>ebeles</w:t>
      </w:r>
      <w:r w:rsidRPr="00610015">
        <w:rPr>
          <w:rFonts w:ascii="Times New Roman" w:hAnsi="Times New Roman" w:cs="Times New Roman"/>
        </w:rPr>
        <w:t xml:space="preserve"> serve as </w:t>
      </w:r>
      <w:r w:rsidR="006833EC" w:rsidRPr="00610015">
        <w:rPr>
          <w:rFonts w:ascii="Times New Roman" w:hAnsi="Times New Roman" w:cs="Times New Roman"/>
        </w:rPr>
        <w:t xml:space="preserve">the </w:t>
      </w:r>
      <w:r w:rsidRPr="00610015">
        <w:rPr>
          <w:rFonts w:ascii="Times New Roman" w:hAnsi="Times New Roman" w:cs="Times New Roman"/>
        </w:rPr>
        <w:t xml:space="preserve">units for selecting household-heads and young people. </w:t>
      </w:r>
      <w:r w:rsidR="006833EC" w:rsidRPr="00610015">
        <w:rPr>
          <w:rFonts w:ascii="Times New Roman" w:hAnsi="Times New Roman" w:cs="Times New Roman"/>
        </w:rPr>
        <w:t>U</w:t>
      </w:r>
      <w:r w:rsidR="0099236F" w:rsidRPr="00610015">
        <w:rPr>
          <w:rFonts w:ascii="Times New Roman" w:hAnsi="Times New Roman" w:cs="Times New Roman"/>
        </w:rPr>
        <w:t xml:space="preserve">sing the following formula of the unknown number of </w:t>
      </w:r>
      <w:proofErr w:type="gramStart"/>
      <w:r w:rsidR="0099236F" w:rsidRPr="00610015">
        <w:rPr>
          <w:rFonts w:ascii="Times New Roman" w:hAnsi="Times New Roman" w:cs="Times New Roman"/>
        </w:rPr>
        <w:t>population</w:t>
      </w:r>
      <w:proofErr w:type="gramEnd"/>
      <w:r w:rsidR="0099236F" w:rsidRPr="00610015">
        <w:rPr>
          <w:rFonts w:ascii="Times New Roman" w:hAnsi="Times New Roman" w:cs="Times New Roman"/>
        </w:rPr>
        <w:t xml:space="preserve">, </w:t>
      </w:r>
      <w:r w:rsidR="00295578" w:rsidRPr="00610015">
        <w:rPr>
          <w:rFonts w:ascii="Times New Roman" w:hAnsi="Times New Roman" w:cs="Times New Roman"/>
        </w:rPr>
        <w:t xml:space="preserve">the sample size </w:t>
      </w:r>
      <w:r w:rsidR="0099236F" w:rsidRPr="00610015">
        <w:rPr>
          <w:rFonts w:ascii="Times New Roman" w:hAnsi="Times New Roman" w:cs="Times New Roman"/>
        </w:rPr>
        <w:t xml:space="preserve">of this study </w:t>
      </w:r>
      <w:r w:rsidR="008D770C" w:rsidRPr="00610015">
        <w:rPr>
          <w:rFonts w:ascii="Times New Roman" w:hAnsi="Times New Roman" w:cs="Times New Roman"/>
        </w:rPr>
        <w:t>was</w:t>
      </w:r>
      <w:r w:rsidR="00834AB7" w:rsidRPr="00610015">
        <w:rPr>
          <w:rFonts w:ascii="Times New Roman" w:hAnsi="Times New Roman" w:cs="Times New Roman"/>
        </w:rPr>
        <w:t xml:space="preserve"> determined to be</w:t>
      </w:r>
      <w:r w:rsidR="00295578" w:rsidRPr="00610015">
        <w:rPr>
          <w:rFonts w:ascii="Times New Roman" w:hAnsi="Times New Roman" w:cs="Times New Roman"/>
        </w:rPr>
        <w:t xml:space="preserve"> </w:t>
      </w:r>
      <w:r w:rsidR="0099236F" w:rsidRPr="00610015">
        <w:rPr>
          <w:rFonts w:ascii="Times New Roman" w:hAnsi="Times New Roman" w:cs="Times New Roman"/>
        </w:rPr>
        <w:t>n=</w:t>
      </w:r>
      <w:r w:rsidR="00FB0390" w:rsidRPr="00610015">
        <w:rPr>
          <w:rFonts w:ascii="Times New Roman" w:hAnsi="Times New Roman" w:cs="Times New Roman"/>
        </w:rPr>
        <w:t>449</w:t>
      </w:r>
      <w:r w:rsidR="0099236F" w:rsidRPr="00610015">
        <w:rPr>
          <w:rFonts w:ascii="Times New Roman" w:hAnsi="Times New Roman" w:cs="Times New Roman"/>
        </w:rPr>
        <w:t xml:space="preserve">. </w:t>
      </w:r>
    </w:p>
    <w:p w14:paraId="723EC808" w14:textId="77777777" w:rsidR="006D1DE1" w:rsidRPr="00A437B0" w:rsidRDefault="003559A9" w:rsidP="000F27A5">
      <w:pPr>
        <w:autoSpaceDE w:val="0"/>
        <w:autoSpaceDN w:val="0"/>
        <w:adjustRightInd w:val="0"/>
        <w:spacing w:after="0" w:line="360"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n=</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Z-score</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StdDev</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Margin of error</m:t>
                  </m:r>
                </m:e>
                <m:sup>
                  <m:r>
                    <w:rPr>
                      <w:rFonts w:ascii="Cambria Math" w:hAnsi="Cambria Math" w:cs="Times New Roman"/>
                      <w:sz w:val="24"/>
                      <w:szCs w:val="24"/>
                    </w:rPr>
                    <m:t>2</m:t>
                  </m:r>
                </m:sup>
              </m:sSup>
            </m:den>
          </m:f>
        </m:oMath>
      </m:oMathPara>
    </w:p>
    <w:p w14:paraId="6D8CDCC1" w14:textId="4BA44C57" w:rsidR="00082281" w:rsidRPr="00610015" w:rsidRDefault="006D1DE1" w:rsidP="000F27A5">
      <w:pPr>
        <w:autoSpaceDE w:val="0"/>
        <w:autoSpaceDN w:val="0"/>
        <w:adjustRightInd w:val="0"/>
        <w:spacing w:after="0" w:line="360" w:lineRule="auto"/>
        <w:ind w:left="1350"/>
        <w:rPr>
          <w:rFonts w:ascii="Times New Roman" w:hAnsi="Times New Roman" w:cs="Times New Roman"/>
        </w:rPr>
      </w:pPr>
      <w:r w:rsidRPr="00610015">
        <w:rPr>
          <w:rFonts w:ascii="Times New Roman" w:hAnsi="Times New Roman" w:cs="Times New Roman"/>
        </w:rPr>
        <w:lastRenderedPageBreak/>
        <w:t xml:space="preserve">where </w:t>
      </w:r>
      <w:r w:rsidR="006A16EE" w:rsidRPr="00610015">
        <w:rPr>
          <w:rFonts w:ascii="Times New Roman" w:hAnsi="Times New Roman" w:cs="Times New Roman"/>
        </w:rPr>
        <w:t xml:space="preserve">n= </w:t>
      </w:r>
      <w:r w:rsidR="00295578" w:rsidRPr="00610015">
        <w:rPr>
          <w:rFonts w:ascii="Times New Roman" w:hAnsi="Times New Roman" w:cs="Times New Roman"/>
        </w:rPr>
        <w:t>required minimum sample size, z-score = 1.96, Std</w:t>
      </w:r>
      <w:r w:rsidR="008D770C" w:rsidRPr="00610015">
        <w:rPr>
          <w:rFonts w:ascii="Times New Roman" w:hAnsi="Times New Roman" w:cs="Times New Roman"/>
        </w:rPr>
        <w:t>.</w:t>
      </w:r>
      <w:r w:rsidR="00D4500B" w:rsidRPr="00610015">
        <w:rPr>
          <w:rFonts w:ascii="Times New Roman" w:hAnsi="Times New Roman" w:cs="Times New Roman"/>
        </w:rPr>
        <w:t xml:space="preserve"> </w:t>
      </w:r>
      <w:r w:rsidR="00295578" w:rsidRPr="00610015">
        <w:rPr>
          <w:rFonts w:ascii="Times New Roman" w:hAnsi="Times New Roman" w:cs="Times New Roman"/>
        </w:rPr>
        <w:t>Dev = standard deviation (it is the expected level of variance among the responses of participants and it is determined to be 0.5</w:t>
      </w:r>
      <w:r w:rsidR="00D21B11" w:rsidRPr="00610015">
        <w:rPr>
          <w:rFonts w:ascii="Times New Roman" w:hAnsi="Times New Roman" w:cs="Times New Roman"/>
        </w:rPr>
        <w:t>)</w:t>
      </w:r>
      <w:r w:rsidR="00295578" w:rsidRPr="00610015">
        <w:rPr>
          <w:rFonts w:ascii="Times New Roman" w:hAnsi="Times New Roman" w:cs="Times New Roman"/>
        </w:rPr>
        <w:t xml:space="preserve">, and margin of error or confidence interval = 5%. </w:t>
      </w:r>
    </w:p>
    <w:p w14:paraId="4FFDD013" w14:textId="3B9C8B56" w:rsidR="005E67F6" w:rsidRPr="00610015" w:rsidRDefault="00F23F59" w:rsidP="00CF0DA3">
      <w:pPr>
        <w:spacing w:after="0" w:line="360" w:lineRule="auto"/>
        <w:ind w:firstLine="540"/>
        <w:rPr>
          <w:rFonts w:ascii="Times New Roman" w:hAnsi="Times New Roman" w:cs="Times New Roman"/>
        </w:rPr>
      </w:pPr>
      <w:r w:rsidRPr="00610015">
        <w:rPr>
          <w:rFonts w:ascii="Times New Roman" w:hAnsi="Times New Roman" w:cs="Times New Roman"/>
        </w:rPr>
        <w:t xml:space="preserve">Besides, 10% of the calculated size was added for non-response rate, which the required sample size was n=499. These samples were selected proportionally based on the number of households found in each six </w:t>
      </w:r>
      <w:r w:rsidRPr="00610015">
        <w:rPr>
          <w:rFonts w:ascii="Times New Roman" w:hAnsi="Times New Roman" w:cs="Times New Roman"/>
          <w:i/>
        </w:rPr>
        <w:t>Kebeles</w:t>
      </w:r>
      <w:r w:rsidRPr="00610015">
        <w:rPr>
          <w:rFonts w:ascii="Times New Roman" w:hAnsi="Times New Roman" w:cs="Times New Roman"/>
        </w:rPr>
        <w:t xml:space="preserve"> of the study site. </w:t>
      </w:r>
      <w:r w:rsidR="00245E9F" w:rsidRPr="00610015">
        <w:rPr>
          <w:rFonts w:ascii="Times New Roman" w:hAnsi="Times New Roman" w:cs="Times New Roman"/>
        </w:rPr>
        <w:t>Thus</w:t>
      </w:r>
      <w:r w:rsidR="002A73C4" w:rsidRPr="00610015">
        <w:rPr>
          <w:rFonts w:ascii="Times New Roman" w:hAnsi="Times New Roman" w:cs="Times New Roman"/>
        </w:rPr>
        <w:t xml:space="preserve">, Table </w:t>
      </w:r>
      <w:r w:rsidRPr="00610015">
        <w:rPr>
          <w:rFonts w:ascii="Times New Roman" w:hAnsi="Times New Roman" w:cs="Times New Roman"/>
        </w:rPr>
        <w:t>1</w:t>
      </w:r>
      <w:r w:rsidR="002A73C4" w:rsidRPr="00610015">
        <w:rPr>
          <w:rFonts w:ascii="Times New Roman" w:hAnsi="Times New Roman" w:cs="Times New Roman"/>
        </w:rPr>
        <w:t xml:space="preserve"> presents participant type</w:t>
      </w:r>
      <w:r w:rsidRPr="00610015">
        <w:rPr>
          <w:rFonts w:ascii="Times New Roman" w:hAnsi="Times New Roman" w:cs="Times New Roman"/>
        </w:rPr>
        <w:t>s</w:t>
      </w:r>
      <w:r w:rsidR="002A73C4" w:rsidRPr="00610015">
        <w:rPr>
          <w:rFonts w:ascii="Times New Roman" w:hAnsi="Times New Roman" w:cs="Times New Roman"/>
        </w:rPr>
        <w:t>, sample size and sa</w:t>
      </w:r>
      <w:r w:rsidR="000B0ABB" w:rsidRPr="00610015">
        <w:rPr>
          <w:rFonts w:ascii="Times New Roman" w:hAnsi="Times New Roman" w:cs="Times New Roman"/>
        </w:rPr>
        <w:t>mpling techniques of the study.</w:t>
      </w:r>
    </w:p>
    <w:p w14:paraId="53B529AE" w14:textId="77777777" w:rsidR="00887634" w:rsidRPr="00610015" w:rsidRDefault="00887634" w:rsidP="000F27A5">
      <w:pPr>
        <w:spacing w:after="0" w:line="360" w:lineRule="auto"/>
        <w:ind w:firstLine="720"/>
        <w:jc w:val="both"/>
        <w:rPr>
          <w:rFonts w:ascii="Times New Roman" w:hAnsi="Times New Roman" w:cs="Times New Roman"/>
        </w:rPr>
      </w:pPr>
    </w:p>
    <w:p w14:paraId="6A882464" w14:textId="145B1FF3" w:rsidR="00216B76" w:rsidRPr="00610015" w:rsidRDefault="002A73C4" w:rsidP="000F27A5">
      <w:pPr>
        <w:tabs>
          <w:tab w:val="left" w:pos="3000"/>
        </w:tabs>
        <w:spacing w:after="0" w:line="360" w:lineRule="auto"/>
        <w:ind w:firstLine="720"/>
        <w:jc w:val="both"/>
        <w:rPr>
          <w:rFonts w:ascii="Times New Roman" w:hAnsi="Times New Roman" w:cs="Times New Roman"/>
        </w:rPr>
      </w:pPr>
      <w:r w:rsidRPr="00610015">
        <w:rPr>
          <w:rFonts w:ascii="Times New Roman" w:hAnsi="Times New Roman" w:cs="Times New Roman"/>
        </w:rPr>
        <w:t xml:space="preserve">Table </w:t>
      </w:r>
      <w:r w:rsidR="00F23F59" w:rsidRPr="00610015">
        <w:rPr>
          <w:rFonts w:ascii="Times New Roman" w:hAnsi="Times New Roman" w:cs="Times New Roman"/>
        </w:rPr>
        <w:t>1</w:t>
      </w:r>
      <w:r w:rsidRPr="00610015">
        <w:rPr>
          <w:rFonts w:ascii="Times New Roman" w:hAnsi="Times New Roman" w:cs="Times New Roman"/>
        </w:rPr>
        <w:t xml:space="preserve">. </w:t>
      </w:r>
    </w:p>
    <w:p w14:paraId="57243B66" w14:textId="2CDAF5A1" w:rsidR="002A73C4" w:rsidRPr="00610015" w:rsidRDefault="002A73C4" w:rsidP="000F27A5">
      <w:pPr>
        <w:tabs>
          <w:tab w:val="left" w:pos="3000"/>
        </w:tabs>
        <w:spacing w:after="0" w:line="360" w:lineRule="auto"/>
        <w:ind w:firstLine="720"/>
        <w:jc w:val="both"/>
        <w:rPr>
          <w:rFonts w:ascii="Times New Roman" w:hAnsi="Times New Roman" w:cs="Times New Roman"/>
        </w:rPr>
      </w:pPr>
      <w:r w:rsidRPr="00610015">
        <w:rPr>
          <w:rFonts w:ascii="Times New Roman" w:hAnsi="Times New Roman" w:cs="Times New Roman"/>
        </w:rPr>
        <w:t>Participant type, sample size and sampling techniques of the study</w:t>
      </w:r>
      <w:r w:rsidR="00367A4F" w:rsidRPr="00610015">
        <w:rPr>
          <w:rFonts w:ascii="Times New Roman" w:hAnsi="Times New Roman" w:cs="Times New Roman"/>
        </w:rPr>
        <w:t>.</w:t>
      </w:r>
    </w:p>
    <w:tbl>
      <w:tblPr>
        <w:tblStyle w:val="TableGrid"/>
        <w:tblW w:w="9648" w:type="dxa"/>
        <w:tblBorders>
          <w:left w:val="none" w:sz="0" w:space="0" w:color="auto"/>
          <w:right w:val="none" w:sz="0" w:space="0" w:color="auto"/>
          <w:insideV w:val="none" w:sz="0" w:space="0" w:color="auto"/>
        </w:tblBorders>
        <w:tblLook w:val="04A0" w:firstRow="1" w:lastRow="0" w:firstColumn="1" w:lastColumn="0" w:noHBand="0" w:noVBand="1"/>
      </w:tblPr>
      <w:tblGrid>
        <w:gridCol w:w="1908"/>
        <w:gridCol w:w="1260"/>
        <w:gridCol w:w="6480"/>
      </w:tblGrid>
      <w:tr w:rsidR="003B258A" w:rsidRPr="00D0076F" w14:paraId="58F6CBA7" w14:textId="77777777" w:rsidTr="007F48A1">
        <w:tc>
          <w:tcPr>
            <w:tcW w:w="1908" w:type="dxa"/>
            <w:vAlign w:val="center"/>
          </w:tcPr>
          <w:p w14:paraId="2407915F" w14:textId="77777777" w:rsidR="00C05740" w:rsidRPr="00D0076F" w:rsidRDefault="00C05740" w:rsidP="000F27A5">
            <w:pPr>
              <w:tabs>
                <w:tab w:val="left" w:pos="720"/>
              </w:tabs>
              <w:ind w:left="-90" w:right="-108"/>
              <w:jc w:val="center"/>
              <w:rPr>
                <w:rFonts w:ascii="Times New Roman" w:hAnsi="Times New Roman" w:cs="Times New Roman"/>
              </w:rPr>
            </w:pPr>
            <w:r w:rsidRPr="00D0076F">
              <w:rPr>
                <w:rFonts w:ascii="Times New Roman" w:hAnsi="Times New Roman" w:cs="Times New Roman"/>
              </w:rPr>
              <w:t>Participant type</w:t>
            </w:r>
          </w:p>
        </w:tc>
        <w:tc>
          <w:tcPr>
            <w:tcW w:w="1260" w:type="dxa"/>
            <w:vAlign w:val="center"/>
          </w:tcPr>
          <w:p w14:paraId="5160B0C5" w14:textId="77777777" w:rsidR="00C05740" w:rsidRPr="00D0076F" w:rsidRDefault="00C05740" w:rsidP="000F27A5">
            <w:pPr>
              <w:tabs>
                <w:tab w:val="left" w:pos="720"/>
              </w:tabs>
              <w:ind w:left="-90" w:right="-108"/>
              <w:jc w:val="center"/>
              <w:rPr>
                <w:rFonts w:ascii="Times New Roman" w:hAnsi="Times New Roman" w:cs="Times New Roman"/>
              </w:rPr>
            </w:pPr>
            <w:r w:rsidRPr="00D0076F">
              <w:rPr>
                <w:rFonts w:ascii="Times New Roman" w:hAnsi="Times New Roman" w:cs="Times New Roman"/>
              </w:rPr>
              <w:t>Sample size</w:t>
            </w:r>
          </w:p>
        </w:tc>
        <w:tc>
          <w:tcPr>
            <w:tcW w:w="6480" w:type="dxa"/>
            <w:vAlign w:val="center"/>
          </w:tcPr>
          <w:p w14:paraId="056A4572" w14:textId="77777777" w:rsidR="00C05740" w:rsidRPr="00D0076F" w:rsidRDefault="00C05740" w:rsidP="000F27A5">
            <w:pPr>
              <w:tabs>
                <w:tab w:val="left" w:pos="720"/>
              </w:tabs>
              <w:ind w:left="-90" w:right="-108"/>
              <w:jc w:val="center"/>
              <w:rPr>
                <w:rFonts w:ascii="Times New Roman" w:hAnsi="Times New Roman" w:cs="Times New Roman"/>
              </w:rPr>
            </w:pPr>
            <w:r w:rsidRPr="00D0076F">
              <w:rPr>
                <w:rFonts w:ascii="Times New Roman" w:hAnsi="Times New Roman" w:cs="Times New Roman"/>
              </w:rPr>
              <w:t>Sampling technique</w:t>
            </w:r>
          </w:p>
        </w:tc>
      </w:tr>
      <w:tr w:rsidR="003B258A" w:rsidRPr="00D0076F" w14:paraId="36A715BB" w14:textId="77777777" w:rsidTr="007F48A1">
        <w:tc>
          <w:tcPr>
            <w:tcW w:w="1908" w:type="dxa"/>
            <w:vAlign w:val="center"/>
          </w:tcPr>
          <w:p w14:paraId="0EEFAA13" w14:textId="594FB2FA" w:rsidR="00C05740" w:rsidRPr="00D0076F" w:rsidRDefault="00001B41" w:rsidP="000F27A5">
            <w:pPr>
              <w:tabs>
                <w:tab w:val="left" w:pos="720"/>
              </w:tabs>
              <w:ind w:left="-90" w:right="-108"/>
              <w:rPr>
                <w:rFonts w:ascii="Times New Roman" w:hAnsi="Times New Roman" w:cs="Times New Roman"/>
              </w:rPr>
            </w:pPr>
            <w:r w:rsidRPr="00D0076F">
              <w:rPr>
                <w:rFonts w:ascii="Times New Roman" w:hAnsi="Times New Roman" w:cs="Times New Roman"/>
              </w:rPr>
              <w:t>Adults (household heads)</w:t>
            </w:r>
          </w:p>
        </w:tc>
        <w:tc>
          <w:tcPr>
            <w:tcW w:w="1260" w:type="dxa"/>
            <w:vAlign w:val="center"/>
          </w:tcPr>
          <w:p w14:paraId="1B5C5DAB" w14:textId="19877070" w:rsidR="00C05740" w:rsidRPr="00D0076F" w:rsidRDefault="00C05740" w:rsidP="007F48A1">
            <w:pPr>
              <w:tabs>
                <w:tab w:val="left" w:pos="720"/>
              </w:tabs>
              <w:ind w:left="-90" w:right="-108"/>
              <w:jc w:val="center"/>
              <w:rPr>
                <w:rFonts w:ascii="Times New Roman" w:hAnsi="Times New Roman" w:cs="Times New Roman"/>
              </w:rPr>
            </w:pPr>
            <w:r w:rsidRPr="00D0076F">
              <w:rPr>
                <w:rFonts w:ascii="Times New Roman" w:hAnsi="Times New Roman" w:cs="Times New Roman"/>
              </w:rPr>
              <w:t>4</w:t>
            </w:r>
            <w:r w:rsidR="00FB0390" w:rsidRPr="00D0076F">
              <w:rPr>
                <w:rFonts w:ascii="Times New Roman" w:hAnsi="Times New Roman" w:cs="Times New Roman"/>
              </w:rPr>
              <w:t>99</w:t>
            </w:r>
          </w:p>
        </w:tc>
        <w:tc>
          <w:tcPr>
            <w:tcW w:w="6480" w:type="dxa"/>
          </w:tcPr>
          <w:p w14:paraId="41821687" w14:textId="008F2109" w:rsidR="00C05740" w:rsidRPr="00D0076F" w:rsidRDefault="003632A8" w:rsidP="00F23F59">
            <w:pPr>
              <w:tabs>
                <w:tab w:val="left" w:pos="720"/>
              </w:tabs>
              <w:ind w:left="-90" w:right="-108"/>
              <w:rPr>
                <w:rFonts w:ascii="Times New Roman" w:hAnsi="Times New Roman" w:cs="Times New Roman"/>
              </w:rPr>
            </w:pPr>
            <w:r w:rsidRPr="00D0076F">
              <w:rPr>
                <w:rFonts w:ascii="Times New Roman" w:hAnsi="Times New Roman" w:cs="Times New Roman"/>
              </w:rPr>
              <w:t>Households were selected using simple random sampling techniq</w:t>
            </w:r>
            <w:r w:rsidR="00F23F59">
              <w:rPr>
                <w:rFonts w:ascii="Times New Roman" w:hAnsi="Times New Roman" w:cs="Times New Roman"/>
              </w:rPr>
              <w:t>ue by</w:t>
            </w:r>
            <w:r w:rsidRPr="00D0076F">
              <w:rPr>
                <w:rFonts w:ascii="Times New Roman" w:hAnsi="Times New Roman" w:cs="Times New Roman"/>
              </w:rPr>
              <w:t xml:space="preserve"> cluster</w:t>
            </w:r>
            <w:r w:rsidR="00F23F59">
              <w:rPr>
                <w:rFonts w:ascii="Times New Roman" w:hAnsi="Times New Roman" w:cs="Times New Roman"/>
              </w:rPr>
              <w:t xml:space="preserve">ing </w:t>
            </w:r>
            <w:r w:rsidRPr="00D0076F">
              <w:rPr>
                <w:rFonts w:ascii="Times New Roman" w:hAnsi="Times New Roman" w:cs="Times New Roman"/>
              </w:rPr>
              <w:t xml:space="preserve">into villages (referred to as </w:t>
            </w:r>
            <w:r w:rsidRPr="00F23F59">
              <w:rPr>
                <w:rFonts w:ascii="Times New Roman" w:hAnsi="Times New Roman" w:cs="Times New Roman"/>
                <w:i/>
              </w:rPr>
              <w:t>'</w:t>
            </w:r>
            <w:proofErr w:type="spellStart"/>
            <w:r w:rsidRPr="00F23F59">
              <w:rPr>
                <w:rFonts w:ascii="Times New Roman" w:hAnsi="Times New Roman" w:cs="Times New Roman"/>
                <w:i/>
              </w:rPr>
              <w:t>gotes</w:t>
            </w:r>
            <w:proofErr w:type="spellEnd"/>
            <w:r w:rsidRPr="00F23F59">
              <w:rPr>
                <w:rFonts w:ascii="Times New Roman" w:hAnsi="Times New Roman" w:cs="Times New Roman"/>
                <w:i/>
              </w:rPr>
              <w:t>'</w:t>
            </w:r>
            <w:r w:rsidRPr="00D0076F">
              <w:rPr>
                <w:rFonts w:ascii="Times New Roman" w:hAnsi="Times New Roman" w:cs="Times New Roman"/>
              </w:rPr>
              <w:t xml:space="preserve">) across the six </w:t>
            </w:r>
            <w:r w:rsidRPr="00F23F59">
              <w:rPr>
                <w:rFonts w:ascii="Times New Roman" w:hAnsi="Times New Roman" w:cs="Times New Roman"/>
                <w:i/>
              </w:rPr>
              <w:t>Kebeles</w:t>
            </w:r>
            <w:r w:rsidRPr="00D0076F">
              <w:rPr>
                <w:rFonts w:ascii="Times New Roman" w:hAnsi="Times New Roman" w:cs="Times New Roman"/>
              </w:rPr>
              <w:t xml:space="preserve">. Within these selected households, household heads (such as </w:t>
            </w:r>
            <w:proofErr w:type="spellStart"/>
            <w:r w:rsidRPr="00F23F59">
              <w:rPr>
                <w:rFonts w:ascii="Times New Roman" w:hAnsi="Times New Roman" w:cs="Times New Roman"/>
                <w:i/>
              </w:rPr>
              <w:t>Abawera</w:t>
            </w:r>
            <w:proofErr w:type="spellEnd"/>
            <w:r w:rsidRPr="00D0076F">
              <w:rPr>
                <w:rFonts w:ascii="Times New Roman" w:hAnsi="Times New Roman" w:cs="Times New Roman"/>
              </w:rPr>
              <w:t xml:space="preserve"> or </w:t>
            </w:r>
            <w:proofErr w:type="spellStart"/>
            <w:r w:rsidRPr="00F23F59">
              <w:rPr>
                <w:rFonts w:ascii="Times New Roman" w:hAnsi="Times New Roman" w:cs="Times New Roman"/>
                <w:i/>
              </w:rPr>
              <w:t>Emawera</w:t>
            </w:r>
            <w:proofErr w:type="spellEnd"/>
            <w:r w:rsidRPr="00D0076F">
              <w:rPr>
                <w:rFonts w:ascii="Times New Roman" w:hAnsi="Times New Roman" w:cs="Times New Roman"/>
              </w:rPr>
              <w:t>) were chosen for participation in the study.</w:t>
            </w:r>
          </w:p>
        </w:tc>
      </w:tr>
      <w:tr w:rsidR="003B258A" w:rsidRPr="00D0076F" w14:paraId="70739F60" w14:textId="77777777" w:rsidTr="007F48A1">
        <w:tc>
          <w:tcPr>
            <w:tcW w:w="1908" w:type="dxa"/>
            <w:vAlign w:val="center"/>
          </w:tcPr>
          <w:p w14:paraId="42F974DC" w14:textId="7F37CD7F" w:rsidR="00C05740" w:rsidRPr="00D0076F" w:rsidRDefault="00001B41" w:rsidP="000F27A5">
            <w:pPr>
              <w:tabs>
                <w:tab w:val="left" w:pos="720"/>
              </w:tabs>
              <w:ind w:left="-90" w:right="-108"/>
              <w:rPr>
                <w:rFonts w:ascii="Times New Roman" w:hAnsi="Times New Roman" w:cs="Times New Roman"/>
              </w:rPr>
            </w:pPr>
            <w:r w:rsidRPr="00D0076F">
              <w:rPr>
                <w:rFonts w:ascii="Times New Roman" w:hAnsi="Times New Roman" w:cs="Times New Roman"/>
              </w:rPr>
              <w:t xml:space="preserve">Youth </w:t>
            </w:r>
            <w:r w:rsidR="00C05740" w:rsidRPr="00D0076F">
              <w:rPr>
                <w:rFonts w:ascii="Times New Roman" w:hAnsi="Times New Roman" w:cs="Times New Roman"/>
              </w:rPr>
              <w:t xml:space="preserve"> </w:t>
            </w:r>
          </w:p>
        </w:tc>
        <w:tc>
          <w:tcPr>
            <w:tcW w:w="1260" w:type="dxa"/>
            <w:vAlign w:val="center"/>
          </w:tcPr>
          <w:p w14:paraId="7704F229" w14:textId="63C35494" w:rsidR="00C05740" w:rsidRPr="00D0076F" w:rsidRDefault="00C307FB" w:rsidP="007F48A1">
            <w:pPr>
              <w:tabs>
                <w:tab w:val="left" w:pos="720"/>
              </w:tabs>
              <w:ind w:left="-90" w:right="-108"/>
              <w:jc w:val="center"/>
              <w:rPr>
                <w:rFonts w:ascii="Times New Roman" w:hAnsi="Times New Roman" w:cs="Times New Roman"/>
              </w:rPr>
            </w:pPr>
            <w:r w:rsidRPr="00D0076F">
              <w:rPr>
                <w:rFonts w:ascii="Times New Roman" w:hAnsi="Times New Roman" w:cs="Times New Roman"/>
              </w:rPr>
              <w:t>202</w:t>
            </w:r>
          </w:p>
        </w:tc>
        <w:tc>
          <w:tcPr>
            <w:tcW w:w="6480" w:type="dxa"/>
          </w:tcPr>
          <w:p w14:paraId="13CB11B9" w14:textId="418CD550" w:rsidR="00C05740" w:rsidRPr="00D0076F" w:rsidRDefault="00C307FB" w:rsidP="000F27A5">
            <w:pPr>
              <w:tabs>
                <w:tab w:val="left" w:pos="720"/>
              </w:tabs>
              <w:ind w:left="-90" w:right="-108"/>
              <w:rPr>
                <w:rFonts w:ascii="Times New Roman" w:hAnsi="Times New Roman" w:cs="Times New Roman"/>
              </w:rPr>
            </w:pPr>
            <w:r w:rsidRPr="00D0076F">
              <w:rPr>
                <w:rFonts w:ascii="Times New Roman" w:hAnsi="Times New Roman" w:cs="Times New Roman"/>
              </w:rPr>
              <w:t xml:space="preserve">Simple random sampling was utilized, intending to include one youth aged between 15 and 29 years from each selected household at the outset of study. However, due to households without youths, data were collected </w:t>
            </w:r>
            <w:r w:rsidR="00F23F59">
              <w:rPr>
                <w:rFonts w:ascii="Times New Roman" w:hAnsi="Times New Roman" w:cs="Times New Roman"/>
              </w:rPr>
              <w:t xml:space="preserve">only </w:t>
            </w:r>
            <w:r w:rsidRPr="00D0076F">
              <w:rPr>
                <w:rFonts w:ascii="Times New Roman" w:hAnsi="Times New Roman" w:cs="Times New Roman"/>
              </w:rPr>
              <w:t>from 202 youths instead.</w:t>
            </w:r>
          </w:p>
        </w:tc>
      </w:tr>
    </w:tbl>
    <w:p w14:paraId="021824D6" w14:textId="77777777" w:rsidR="00CC18A0" w:rsidRDefault="00CC18A0" w:rsidP="000F27A5">
      <w:pPr>
        <w:spacing w:after="0" w:line="360" w:lineRule="auto"/>
        <w:jc w:val="both"/>
        <w:rPr>
          <w:rFonts w:ascii="Times New Roman" w:hAnsi="Times New Roman" w:cs="Times New Roman"/>
          <w:sz w:val="24"/>
          <w:szCs w:val="24"/>
        </w:rPr>
      </w:pPr>
    </w:p>
    <w:p w14:paraId="0FC2F86F" w14:textId="712D2AE2" w:rsidR="003844C6" w:rsidRPr="00610015" w:rsidRDefault="00CC18A0" w:rsidP="000F27A5">
      <w:pPr>
        <w:spacing w:after="0" w:line="360" w:lineRule="auto"/>
        <w:ind w:firstLine="540"/>
        <w:jc w:val="both"/>
        <w:rPr>
          <w:rFonts w:ascii="Times New Roman" w:hAnsi="Times New Roman" w:cs="Times New Roman"/>
        </w:rPr>
      </w:pPr>
      <w:r w:rsidRPr="00610015">
        <w:rPr>
          <w:rFonts w:ascii="Times New Roman" w:hAnsi="Times New Roman" w:cs="Times New Roman"/>
        </w:rPr>
        <w:t xml:space="preserve">Hence, a total of 701 participants were included in this study. </w:t>
      </w:r>
      <w:proofErr w:type="gramStart"/>
      <w:r w:rsidRPr="00610015">
        <w:rPr>
          <w:rFonts w:ascii="Times New Roman" w:hAnsi="Times New Roman" w:cs="Times New Roman"/>
        </w:rPr>
        <w:t>But</w:t>
      </w:r>
      <w:r w:rsidR="00C82C02" w:rsidRPr="00610015">
        <w:rPr>
          <w:rFonts w:ascii="Times New Roman" w:hAnsi="Times New Roman" w:cs="Times New Roman"/>
        </w:rPr>
        <w:t>,</w:t>
      </w:r>
      <w:proofErr w:type="gramEnd"/>
      <w:r w:rsidRPr="00610015">
        <w:rPr>
          <w:rFonts w:ascii="Times New Roman" w:hAnsi="Times New Roman" w:cs="Times New Roman"/>
        </w:rPr>
        <w:t xml:space="preserve"> </w:t>
      </w:r>
      <w:r w:rsidR="00ED1B28" w:rsidRPr="00610015">
        <w:rPr>
          <w:rFonts w:ascii="Times New Roman" w:hAnsi="Times New Roman" w:cs="Times New Roman"/>
        </w:rPr>
        <w:t xml:space="preserve">the data obtained from </w:t>
      </w:r>
      <w:r w:rsidRPr="00610015">
        <w:rPr>
          <w:rFonts w:ascii="Times New Roman" w:hAnsi="Times New Roman" w:cs="Times New Roman"/>
        </w:rPr>
        <w:t xml:space="preserve">674 participants </w:t>
      </w:r>
      <w:r w:rsidR="00ED1B28" w:rsidRPr="00610015">
        <w:rPr>
          <w:rFonts w:ascii="Times New Roman" w:hAnsi="Times New Roman" w:cs="Times New Roman"/>
        </w:rPr>
        <w:t xml:space="preserve">were used for </w:t>
      </w:r>
      <w:r w:rsidRPr="00610015">
        <w:rPr>
          <w:rFonts w:ascii="Times New Roman" w:hAnsi="Times New Roman" w:cs="Times New Roman"/>
        </w:rPr>
        <w:t xml:space="preserve">the analysis </w:t>
      </w:r>
      <w:r w:rsidR="00ED1B28" w:rsidRPr="00610015">
        <w:rPr>
          <w:rFonts w:ascii="Times New Roman" w:hAnsi="Times New Roman" w:cs="Times New Roman"/>
        </w:rPr>
        <w:t>in</w:t>
      </w:r>
      <w:r w:rsidRPr="00610015">
        <w:rPr>
          <w:rFonts w:ascii="Times New Roman" w:hAnsi="Times New Roman" w:cs="Times New Roman"/>
        </w:rPr>
        <w:t xml:space="preserve"> the current study.</w:t>
      </w:r>
    </w:p>
    <w:p w14:paraId="7DE2DD20" w14:textId="77777777" w:rsidR="00CC18A0" w:rsidRPr="00610015" w:rsidRDefault="00CC18A0" w:rsidP="000F27A5">
      <w:pPr>
        <w:spacing w:after="0" w:line="360" w:lineRule="auto"/>
        <w:jc w:val="both"/>
        <w:rPr>
          <w:rFonts w:ascii="Times New Roman" w:hAnsi="Times New Roman" w:cs="Times New Roman"/>
        </w:rPr>
      </w:pPr>
    </w:p>
    <w:p w14:paraId="45C1693B" w14:textId="1D888749" w:rsidR="00B7778D" w:rsidRPr="00A437B0" w:rsidRDefault="00C82C02" w:rsidP="000F27A5">
      <w:pPr>
        <w:pStyle w:val="Heading2"/>
      </w:pPr>
      <w:r w:rsidRPr="00C82C02">
        <w:t>2.4</w:t>
      </w:r>
      <w:r w:rsidR="00A81294" w:rsidRPr="00C82C02">
        <w:t xml:space="preserve">. </w:t>
      </w:r>
      <w:r w:rsidR="00A81294" w:rsidRPr="00A437B0">
        <w:t xml:space="preserve">Data </w:t>
      </w:r>
      <w:r w:rsidR="00383353">
        <w:t>C</w:t>
      </w:r>
      <w:r w:rsidR="00A81294" w:rsidRPr="00A437B0">
        <w:t>ollection I</w:t>
      </w:r>
      <w:r w:rsidR="00B7778D" w:rsidRPr="00A437B0">
        <w:t>nstruments</w:t>
      </w:r>
      <w:r w:rsidR="007F3A33">
        <w:t xml:space="preserve"> and their Validation</w:t>
      </w:r>
    </w:p>
    <w:p w14:paraId="2A391C8E" w14:textId="7FC4360A" w:rsidR="00C641EF" w:rsidRPr="00610015" w:rsidRDefault="00EC3308" w:rsidP="00C82C02">
      <w:pPr>
        <w:spacing w:after="0" w:line="360" w:lineRule="auto"/>
        <w:ind w:firstLine="540"/>
        <w:rPr>
          <w:rFonts w:ascii="Times New Roman" w:eastAsia="Calibri" w:hAnsi="Times New Roman" w:cs="Times New Roman"/>
        </w:rPr>
      </w:pPr>
      <w:r w:rsidRPr="00610015">
        <w:rPr>
          <w:rFonts w:ascii="Times New Roman" w:eastAsia="Calibri" w:hAnsi="Times New Roman" w:cs="Times New Roman"/>
        </w:rPr>
        <w:t xml:space="preserve">The data for this study </w:t>
      </w:r>
      <w:r w:rsidR="008D770C" w:rsidRPr="00610015">
        <w:rPr>
          <w:rFonts w:ascii="Times New Roman" w:eastAsia="Calibri" w:hAnsi="Times New Roman" w:cs="Times New Roman"/>
        </w:rPr>
        <w:t>were</w:t>
      </w:r>
      <w:r w:rsidRPr="00610015">
        <w:rPr>
          <w:rFonts w:ascii="Times New Roman" w:eastAsia="Calibri" w:hAnsi="Times New Roman" w:cs="Times New Roman"/>
        </w:rPr>
        <w:t xml:space="preserve"> collected </w:t>
      </w:r>
      <w:r w:rsidR="00C82C02" w:rsidRPr="00610015">
        <w:rPr>
          <w:rFonts w:ascii="Times New Roman" w:eastAsia="Calibri" w:hAnsi="Times New Roman" w:cs="Times New Roman"/>
        </w:rPr>
        <w:t xml:space="preserve">from the sample </w:t>
      </w:r>
      <w:r w:rsidR="00373B0C" w:rsidRPr="00610015">
        <w:rPr>
          <w:rFonts w:ascii="Times New Roman" w:eastAsia="Calibri" w:hAnsi="Times New Roman" w:cs="Times New Roman"/>
        </w:rPr>
        <w:t>household heads</w:t>
      </w:r>
      <w:r w:rsidR="00C82C02" w:rsidRPr="00610015">
        <w:rPr>
          <w:rFonts w:ascii="Times New Roman" w:eastAsia="Calibri" w:hAnsi="Times New Roman" w:cs="Times New Roman"/>
        </w:rPr>
        <w:t xml:space="preserve"> and youths </w:t>
      </w:r>
      <w:r w:rsidRPr="00610015">
        <w:rPr>
          <w:rFonts w:ascii="Times New Roman" w:eastAsia="Calibri" w:hAnsi="Times New Roman" w:cs="Times New Roman"/>
        </w:rPr>
        <w:t>through questionnaire</w:t>
      </w:r>
      <w:r w:rsidR="00D90D3F" w:rsidRPr="00610015">
        <w:rPr>
          <w:rFonts w:ascii="Times New Roman" w:eastAsia="Calibri" w:hAnsi="Times New Roman" w:cs="Times New Roman"/>
        </w:rPr>
        <w:t>.</w:t>
      </w:r>
      <w:r w:rsidR="00A0774B" w:rsidRPr="00610015">
        <w:rPr>
          <w:rFonts w:ascii="Times New Roman" w:eastAsia="Calibri" w:hAnsi="Times New Roman" w:cs="Times New Roman"/>
        </w:rPr>
        <w:t xml:space="preserve"> </w:t>
      </w:r>
      <w:r w:rsidR="00A072BD" w:rsidRPr="00610015">
        <w:rPr>
          <w:rFonts w:ascii="Times New Roman" w:eastAsia="Calibri" w:hAnsi="Times New Roman" w:cs="Times New Roman"/>
        </w:rPr>
        <w:t xml:space="preserve">Generally, the questionnaire </w:t>
      </w:r>
      <w:r w:rsidR="008D7BE5" w:rsidRPr="00610015">
        <w:rPr>
          <w:rFonts w:ascii="Times New Roman" w:eastAsia="Calibri" w:hAnsi="Times New Roman" w:cs="Times New Roman"/>
        </w:rPr>
        <w:t>has</w:t>
      </w:r>
      <w:r w:rsidR="00564D31" w:rsidRPr="00610015">
        <w:rPr>
          <w:rFonts w:ascii="Times New Roman" w:eastAsia="Calibri" w:hAnsi="Times New Roman" w:cs="Times New Roman"/>
        </w:rPr>
        <w:t xml:space="preserve"> </w:t>
      </w:r>
      <w:r w:rsidR="00874E12" w:rsidRPr="00610015">
        <w:rPr>
          <w:rFonts w:ascii="Times New Roman" w:eastAsia="Calibri" w:hAnsi="Times New Roman" w:cs="Times New Roman"/>
        </w:rPr>
        <w:t>three</w:t>
      </w:r>
      <w:r w:rsidR="009B28F0" w:rsidRPr="00610015">
        <w:rPr>
          <w:rFonts w:ascii="Times New Roman" w:eastAsia="Calibri" w:hAnsi="Times New Roman" w:cs="Times New Roman"/>
        </w:rPr>
        <w:t xml:space="preserve"> </w:t>
      </w:r>
      <w:r w:rsidR="00882C07" w:rsidRPr="00610015">
        <w:rPr>
          <w:rFonts w:ascii="Times New Roman" w:eastAsia="Calibri" w:hAnsi="Times New Roman" w:cs="Times New Roman"/>
        </w:rPr>
        <w:t xml:space="preserve">major </w:t>
      </w:r>
      <w:r w:rsidR="00564D31" w:rsidRPr="00610015">
        <w:rPr>
          <w:rFonts w:ascii="Times New Roman" w:eastAsia="Calibri" w:hAnsi="Times New Roman" w:cs="Times New Roman"/>
        </w:rPr>
        <w:t>parts</w:t>
      </w:r>
      <w:r w:rsidR="00C82C02" w:rsidRPr="00610015">
        <w:rPr>
          <w:rFonts w:ascii="Times New Roman" w:eastAsia="Calibri" w:hAnsi="Times New Roman" w:cs="Times New Roman"/>
        </w:rPr>
        <w:t xml:space="preserve"> with the items consisting of checklist</w:t>
      </w:r>
      <w:r w:rsidR="00C82C02" w:rsidRPr="00610015">
        <w:rPr>
          <w:rFonts w:ascii="Times New Roman" w:eastAsia="Calibri" w:hAnsi="Times New Roman" w:cs="Times New Roman"/>
          <w:lang w:val="am-ET"/>
        </w:rPr>
        <w:t xml:space="preserve">, </w:t>
      </w:r>
      <w:r w:rsidR="00C82C02" w:rsidRPr="00610015">
        <w:rPr>
          <w:rFonts w:ascii="Times New Roman" w:eastAsia="Calibri" w:hAnsi="Times New Roman" w:cs="Times New Roman"/>
        </w:rPr>
        <w:t>open and close-ended</w:t>
      </w:r>
      <w:r w:rsidR="00C82C02" w:rsidRPr="00610015">
        <w:rPr>
          <w:rFonts w:ascii="Times New Roman" w:eastAsia="Calibri" w:hAnsi="Times New Roman" w:cs="Times New Roman"/>
          <w:lang w:val="am-ET"/>
        </w:rPr>
        <w:t>, and</w:t>
      </w:r>
      <w:r w:rsidR="00C82C02" w:rsidRPr="00610015">
        <w:rPr>
          <w:rFonts w:ascii="Times New Roman" w:eastAsia="Calibri" w:hAnsi="Times New Roman" w:cs="Times New Roman"/>
        </w:rPr>
        <w:t xml:space="preserve"> Likert-</w:t>
      </w:r>
      <w:r w:rsidR="00C82C02" w:rsidRPr="00610015">
        <w:rPr>
          <w:rFonts w:ascii="Times New Roman" w:eastAsia="Calibri" w:hAnsi="Times New Roman" w:cs="Times New Roman"/>
          <w:lang w:val="am-ET"/>
        </w:rPr>
        <w:t>scale</w:t>
      </w:r>
      <w:r w:rsidR="00C82C02" w:rsidRPr="00610015">
        <w:rPr>
          <w:rFonts w:ascii="Times New Roman" w:eastAsia="Calibri" w:hAnsi="Times New Roman" w:cs="Times New Roman"/>
        </w:rPr>
        <w:t xml:space="preserve"> types</w:t>
      </w:r>
      <w:r w:rsidR="00874E12" w:rsidRPr="00610015">
        <w:rPr>
          <w:rFonts w:ascii="Times New Roman" w:eastAsia="Calibri" w:hAnsi="Times New Roman" w:cs="Times New Roman"/>
        </w:rPr>
        <w:t>.</w:t>
      </w:r>
      <w:r w:rsidR="00564D31" w:rsidRPr="00610015">
        <w:rPr>
          <w:rFonts w:ascii="Times New Roman" w:eastAsia="Calibri" w:hAnsi="Times New Roman" w:cs="Times New Roman"/>
        </w:rPr>
        <w:t xml:space="preserve"> </w:t>
      </w:r>
      <w:r w:rsidR="00874E12" w:rsidRPr="00610015">
        <w:rPr>
          <w:rFonts w:ascii="Times New Roman" w:eastAsia="Calibri" w:hAnsi="Times New Roman" w:cs="Times New Roman"/>
        </w:rPr>
        <w:t xml:space="preserve">The first part deals </w:t>
      </w:r>
      <w:r w:rsidR="00564D31" w:rsidRPr="00610015">
        <w:rPr>
          <w:rFonts w:ascii="Times New Roman" w:eastAsia="Calibri" w:hAnsi="Times New Roman" w:cs="Times New Roman"/>
        </w:rPr>
        <w:t xml:space="preserve">with the </w:t>
      </w:r>
      <w:r w:rsidR="00874E12" w:rsidRPr="00610015">
        <w:rPr>
          <w:rFonts w:ascii="Times New Roman" w:eastAsia="Calibri" w:hAnsi="Times New Roman" w:cs="Times New Roman"/>
        </w:rPr>
        <w:t>socio-</w:t>
      </w:r>
      <w:r w:rsidR="00564D31" w:rsidRPr="00610015">
        <w:rPr>
          <w:rFonts w:ascii="Times New Roman" w:eastAsia="Calibri" w:hAnsi="Times New Roman" w:cs="Times New Roman"/>
        </w:rPr>
        <w:t>demograp</w:t>
      </w:r>
      <w:r w:rsidR="00882C07" w:rsidRPr="00610015">
        <w:rPr>
          <w:rFonts w:ascii="Times New Roman" w:eastAsia="Calibri" w:hAnsi="Times New Roman" w:cs="Times New Roman"/>
        </w:rPr>
        <w:t xml:space="preserve">hic </w:t>
      </w:r>
      <w:r w:rsidR="00874E12" w:rsidRPr="00610015">
        <w:rPr>
          <w:rFonts w:ascii="Times New Roman" w:eastAsia="Calibri" w:hAnsi="Times New Roman" w:cs="Times New Roman"/>
        </w:rPr>
        <w:t>profiles</w:t>
      </w:r>
      <w:r w:rsidR="00882C07" w:rsidRPr="00610015">
        <w:rPr>
          <w:rFonts w:ascii="Times New Roman" w:eastAsia="Calibri" w:hAnsi="Times New Roman" w:cs="Times New Roman"/>
        </w:rPr>
        <w:t xml:space="preserve"> of participants </w:t>
      </w:r>
      <w:r w:rsidR="00A072BD" w:rsidRPr="00610015">
        <w:rPr>
          <w:rFonts w:ascii="Times New Roman" w:eastAsia="Calibri" w:hAnsi="Times New Roman" w:cs="Times New Roman"/>
        </w:rPr>
        <w:t xml:space="preserve">(e.g., </w:t>
      </w:r>
      <w:r w:rsidR="00874E12" w:rsidRPr="00610015">
        <w:rPr>
          <w:rFonts w:ascii="Times New Roman" w:eastAsia="Calibri" w:hAnsi="Times New Roman" w:cs="Times New Roman"/>
        </w:rPr>
        <w:t xml:space="preserve">sex, </w:t>
      </w:r>
      <w:r w:rsidR="00A072BD" w:rsidRPr="00610015">
        <w:rPr>
          <w:rFonts w:ascii="Times New Roman" w:eastAsia="Calibri" w:hAnsi="Times New Roman" w:cs="Times New Roman"/>
        </w:rPr>
        <w:t>age</w:t>
      </w:r>
      <w:r w:rsidR="00874E12" w:rsidRPr="00610015">
        <w:rPr>
          <w:rFonts w:ascii="Times New Roman" w:eastAsia="Calibri" w:hAnsi="Times New Roman" w:cs="Times New Roman"/>
        </w:rPr>
        <w:t>,</w:t>
      </w:r>
      <w:r w:rsidR="00A072BD" w:rsidRPr="00610015">
        <w:rPr>
          <w:rFonts w:ascii="Times New Roman" w:eastAsia="Calibri" w:hAnsi="Times New Roman" w:cs="Times New Roman"/>
        </w:rPr>
        <w:t xml:space="preserve"> educational level</w:t>
      </w:r>
      <w:r w:rsidR="00A0774B" w:rsidRPr="00610015">
        <w:rPr>
          <w:rFonts w:ascii="Times New Roman" w:eastAsia="Calibri" w:hAnsi="Times New Roman" w:cs="Times New Roman"/>
        </w:rPr>
        <w:t>, etc</w:t>
      </w:r>
      <w:r w:rsidR="00383353" w:rsidRPr="00610015">
        <w:rPr>
          <w:rFonts w:ascii="Times New Roman" w:eastAsia="Calibri" w:hAnsi="Times New Roman" w:cs="Times New Roman"/>
        </w:rPr>
        <w:t>.</w:t>
      </w:r>
      <w:r w:rsidR="00A072BD" w:rsidRPr="00610015">
        <w:rPr>
          <w:rFonts w:ascii="Times New Roman" w:eastAsia="Calibri" w:hAnsi="Times New Roman" w:cs="Times New Roman"/>
        </w:rPr>
        <w:t>)</w:t>
      </w:r>
      <w:r w:rsidR="00874E12" w:rsidRPr="00610015">
        <w:rPr>
          <w:rFonts w:ascii="Times New Roman" w:eastAsia="Calibri" w:hAnsi="Times New Roman" w:cs="Times New Roman"/>
        </w:rPr>
        <w:t>.</w:t>
      </w:r>
      <w:r w:rsidR="00A072BD" w:rsidRPr="00610015">
        <w:rPr>
          <w:rFonts w:ascii="Times New Roman" w:eastAsia="Calibri" w:hAnsi="Times New Roman" w:cs="Times New Roman"/>
        </w:rPr>
        <w:t xml:space="preserve"> </w:t>
      </w:r>
      <w:r w:rsidR="009E7C8D" w:rsidRPr="00610015">
        <w:rPr>
          <w:rFonts w:ascii="Times New Roman" w:eastAsia="Calibri" w:hAnsi="Times New Roman" w:cs="Times New Roman"/>
        </w:rPr>
        <w:t>The second and third parts of the questionnaire were related to the psychosocial and pro-environmental behaviour variables of the study</w:t>
      </w:r>
      <w:r w:rsidR="00E42271" w:rsidRPr="00610015">
        <w:rPr>
          <w:rFonts w:ascii="Times New Roman" w:eastAsia="Calibri" w:hAnsi="Times New Roman" w:cs="Times New Roman"/>
        </w:rPr>
        <w:t xml:space="preserve">, which were </w:t>
      </w:r>
      <w:r w:rsidR="00A072BD" w:rsidRPr="00610015">
        <w:rPr>
          <w:rFonts w:ascii="Times New Roman" w:eastAsia="Calibri" w:hAnsi="Times New Roman" w:cs="Times New Roman"/>
        </w:rPr>
        <w:t xml:space="preserve">measured </w:t>
      </w:r>
      <w:r w:rsidR="008E0004" w:rsidRPr="00610015">
        <w:rPr>
          <w:rFonts w:ascii="Times New Roman" w:eastAsia="Calibri" w:hAnsi="Times New Roman" w:cs="Times New Roman"/>
        </w:rPr>
        <w:t xml:space="preserve">through different </w:t>
      </w:r>
      <w:r w:rsidR="009E7C8D" w:rsidRPr="00610015">
        <w:rPr>
          <w:rFonts w:ascii="Times New Roman" w:eastAsia="Calibri" w:hAnsi="Times New Roman" w:cs="Times New Roman"/>
        </w:rPr>
        <w:t xml:space="preserve">items </w:t>
      </w:r>
      <w:r w:rsidR="00CC18A0" w:rsidRPr="00610015">
        <w:rPr>
          <w:rFonts w:ascii="Times New Roman" w:eastAsia="Calibri" w:hAnsi="Times New Roman" w:cs="Times New Roman"/>
        </w:rPr>
        <w:t xml:space="preserve">developed by </w:t>
      </w:r>
      <w:r w:rsidR="009E7C8D" w:rsidRPr="00610015">
        <w:rPr>
          <w:rFonts w:ascii="Times New Roman" w:eastAsia="Calibri" w:hAnsi="Times New Roman" w:cs="Times New Roman"/>
        </w:rPr>
        <w:t xml:space="preserve">the present </w:t>
      </w:r>
      <w:r w:rsidR="00CC18A0" w:rsidRPr="00610015">
        <w:rPr>
          <w:rFonts w:ascii="Times New Roman" w:eastAsia="Calibri" w:hAnsi="Times New Roman" w:cs="Times New Roman"/>
        </w:rPr>
        <w:t xml:space="preserve">researchers </w:t>
      </w:r>
      <w:r w:rsidR="009E7C8D" w:rsidRPr="00610015">
        <w:rPr>
          <w:rFonts w:ascii="Times New Roman" w:eastAsia="Calibri" w:hAnsi="Times New Roman" w:cs="Times New Roman"/>
        </w:rPr>
        <w:t xml:space="preserve">based on the review of </w:t>
      </w:r>
      <w:r w:rsidR="00373B0C" w:rsidRPr="00610015">
        <w:rPr>
          <w:rFonts w:ascii="Times New Roman" w:eastAsia="Calibri" w:hAnsi="Times New Roman" w:cs="Times New Roman"/>
        </w:rPr>
        <w:t>existing</w:t>
      </w:r>
      <w:r w:rsidR="00CC18A0" w:rsidRPr="00610015">
        <w:rPr>
          <w:rFonts w:ascii="Times New Roman" w:eastAsia="Calibri" w:hAnsi="Times New Roman" w:cs="Times New Roman"/>
        </w:rPr>
        <w:t xml:space="preserve"> literature (e.g., </w:t>
      </w:r>
      <w:proofErr w:type="spellStart"/>
      <w:r w:rsidR="00CC18A0" w:rsidRPr="00610015">
        <w:rPr>
          <w:rFonts w:ascii="Times New Roman" w:hAnsi="Times New Roman" w:cs="Times New Roman"/>
        </w:rPr>
        <w:t>Oreg</w:t>
      </w:r>
      <w:proofErr w:type="spellEnd"/>
      <w:r w:rsidR="00CC18A0" w:rsidRPr="00610015">
        <w:rPr>
          <w:rFonts w:ascii="Times New Roman" w:hAnsi="Times New Roman" w:cs="Times New Roman"/>
        </w:rPr>
        <w:t xml:space="preserve"> &amp; Katz-Gerro, 2006; </w:t>
      </w:r>
      <w:r w:rsidR="00ED1B28" w:rsidRPr="00610015">
        <w:rPr>
          <w:rFonts w:ascii="Times New Roman" w:hAnsi="Times New Roman" w:cs="Times New Roman"/>
        </w:rPr>
        <w:t xml:space="preserve">Schultz et al, 2001; </w:t>
      </w:r>
      <w:r w:rsidR="00CC18A0" w:rsidRPr="00610015">
        <w:rPr>
          <w:rFonts w:ascii="Times New Roman" w:hAnsi="Times New Roman" w:cs="Times New Roman"/>
        </w:rPr>
        <w:t>Stern, 2000)</w:t>
      </w:r>
      <w:r w:rsidR="008E0004" w:rsidRPr="00610015">
        <w:rPr>
          <w:rFonts w:ascii="Times New Roman" w:eastAsia="Calibri" w:hAnsi="Times New Roman" w:cs="Times New Roman"/>
        </w:rPr>
        <w:t xml:space="preserve">. </w:t>
      </w:r>
    </w:p>
    <w:p w14:paraId="327808AF" w14:textId="0365841D" w:rsidR="00A072BD" w:rsidRPr="00610015" w:rsidRDefault="00A3383F" w:rsidP="005B202B">
      <w:pPr>
        <w:spacing w:after="0" w:line="360" w:lineRule="auto"/>
        <w:ind w:firstLine="810"/>
        <w:rPr>
          <w:rFonts w:ascii="Times New Roman" w:hAnsi="Times New Roman" w:cs="Times New Roman"/>
        </w:rPr>
      </w:pPr>
      <w:r w:rsidRPr="00610015">
        <w:rPr>
          <w:rFonts w:ascii="Times New Roman" w:hAnsi="Times New Roman" w:cs="Times New Roman"/>
          <w:bCs/>
          <w:i/>
        </w:rPr>
        <w:t>Psychosocial variables</w:t>
      </w:r>
      <w:r w:rsidRPr="00610015">
        <w:rPr>
          <w:rFonts w:ascii="Times New Roman" w:hAnsi="Times New Roman" w:cs="Times New Roman"/>
          <w:b/>
          <w:bCs/>
        </w:rPr>
        <w:t xml:space="preserve">: </w:t>
      </w:r>
      <w:r w:rsidR="00950129" w:rsidRPr="00610015">
        <w:rPr>
          <w:rFonts w:ascii="Times New Roman" w:hAnsi="Times New Roman" w:cs="Times New Roman"/>
          <w:bCs/>
        </w:rPr>
        <w:t>in this study</w:t>
      </w:r>
      <w:r w:rsidR="00ED1B28" w:rsidRPr="00610015">
        <w:rPr>
          <w:rFonts w:ascii="Times New Roman" w:hAnsi="Times New Roman" w:cs="Times New Roman"/>
          <w:bCs/>
        </w:rPr>
        <w:t>,</w:t>
      </w:r>
      <w:r w:rsidR="00950129" w:rsidRPr="00610015">
        <w:rPr>
          <w:rFonts w:ascii="Times New Roman" w:hAnsi="Times New Roman" w:cs="Times New Roman"/>
          <w:bCs/>
        </w:rPr>
        <w:t xml:space="preserve"> they</w:t>
      </w:r>
      <w:r w:rsidR="00950129" w:rsidRPr="00610015">
        <w:rPr>
          <w:rFonts w:ascii="Times New Roman" w:hAnsi="Times New Roman" w:cs="Times New Roman"/>
          <w:b/>
          <w:bCs/>
        </w:rPr>
        <w:t xml:space="preserve"> </w:t>
      </w:r>
      <w:r w:rsidRPr="00610015">
        <w:rPr>
          <w:rFonts w:ascii="Times New Roman" w:eastAsia="Calibri" w:hAnsi="Times New Roman" w:cs="Times New Roman"/>
        </w:rPr>
        <w:t xml:space="preserve">refer to emotional and social factors related to PEBs including </w:t>
      </w:r>
      <w:r w:rsidRPr="00610015">
        <w:rPr>
          <w:rFonts w:ascii="Times New Roman" w:hAnsi="Times New Roman" w:cs="Times New Roman"/>
        </w:rPr>
        <w:t xml:space="preserve">environmental attitude, subjective norms, and perceived behavioural control of </w:t>
      </w:r>
      <w:r w:rsidR="00896AE9" w:rsidRPr="00610015">
        <w:rPr>
          <w:rFonts w:ascii="Times New Roman" w:hAnsi="Times New Roman" w:cs="Times New Roman"/>
        </w:rPr>
        <w:t>residents</w:t>
      </w:r>
      <w:r w:rsidRPr="00610015">
        <w:rPr>
          <w:rFonts w:ascii="Times New Roman" w:hAnsi="Times New Roman" w:cs="Times New Roman"/>
        </w:rPr>
        <w:t xml:space="preserve"> </w:t>
      </w:r>
      <w:r w:rsidR="00924F23" w:rsidRPr="00610015">
        <w:rPr>
          <w:rFonts w:ascii="Times New Roman" w:hAnsi="Times New Roman" w:cs="Times New Roman"/>
        </w:rPr>
        <w:t>around</w:t>
      </w:r>
      <w:r w:rsidRPr="00610015">
        <w:rPr>
          <w:rFonts w:ascii="Times New Roman" w:hAnsi="Times New Roman" w:cs="Times New Roman"/>
        </w:rPr>
        <w:t xml:space="preserve"> </w:t>
      </w:r>
      <w:proofErr w:type="gramStart"/>
      <w:r w:rsidRPr="00610015">
        <w:rPr>
          <w:rFonts w:ascii="Times New Roman" w:hAnsi="Times New Roman" w:cs="Times New Roman"/>
        </w:rPr>
        <w:t xml:space="preserve">Choke </w:t>
      </w:r>
      <w:r w:rsidR="00377DE8" w:rsidRPr="00610015">
        <w:rPr>
          <w:rFonts w:ascii="Times New Roman" w:hAnsi="Times New Roman" w:cs="Times New Roman"/>
        </w:rPr>
        <w:t>mountain</w:t>
      </w:r>
      <w:proofErr w:type="gramEnd"/>
      <w:r w:rsidR="00377DE8" w:rsidRPr="00610015">
        <w:rPr>
          <w:rFonts w:ascii="Times New Roman" w:hAnsi="Times New Roman" w:cs="Times New Roman"/>
        </w:rPr>
        <w:t xml:space="preserve"> </w:t>
      </w:r>
      <w:r w:rsidRPr="00610015">
        <w:rPr>
          <w:rFonts w:ascii="Times New Roman" w:hAnsi="Times New Roman" w:cs="Times New Roman"/>
        </w:rPr>
        <w:t>watershed.</w:t>
      </w:r>
      <w:r w:rsidR="00D3673C" w:rsidRPr="00610015">
        <w:rPr>
          <w:rFonts w:ascii="Times New Roman" w:hAnsi="Times New Roman" w:cs="Times New Roman"/>
        </w:rPr>
        <w:t xml:space="preserve"> The items developed to measure the</w:t>
      </w:r>
      <w:r w:rsidR="00F97922" w:rsidRPr="00610015">
        <w:rPr>
          <w:rFonts w:ascii="Times New Roman" w:hAnsi="Times New Roman" w:cs="Times New Roman"/>
        </w:rPr>
        <w:t>se factors</w:t>
      </w:r>
      <w:r w:rsidR="00D3673C" w:rsidRPr="00610015">
        <w:rPr>
          <w:rFonts w:ascii="Times New Roman" w:hAnsi="Times New Roman" w:cs="Times New Roman"/>
        </w:rPr>
        <w:t xml:space="preserve"> were grouped into three sub-scales: environmental attitude, perceived behavioural control and </w:t>
      </w:r>
      <w:r w:rsidR="00D3673C" w:rsidRPr="00610015">
        <w:rPr>
          <w:rFonts w:ascii="Times New Roman" w:hAnsi="Times New Roman" w:cs="Times New Roman"/>
          <w:iCs/>
        </w:rPr>
        <w:t>subjective norm</w:t>
      </w:r>
      <w:r w:rsidR="00D3673C" w:rsidRPr="00610015">
        <w:rPr>
          <w:rFonts w:ascii="Times New Roman" w:hAnsi="Times New Roman" w:cs="Times New Roman"/>
        </w:rPr>
        <w:t xml:space="preserve">. </w:t>
      </w:r>
      <w:r w:rsidR="00A566C8" w:rsidRPr="00610015">
        <w:rPr>
          <w:rFonts w:ascii="Times New Roman" w:hAnsi="Times New Roman" w:cs="Times New Roman"/>
        </w:rPr>
        <w:t xml:space="preserve">Environmental attitude consisted of 13 items with a reliability coefficient of α = .73, perceived behavioural control had 10 items with α = .69, and subjective norm included nine items with α = .86. </w:t>
      </w:r>
      <w:r w:rsidR="005B202B" w:rsidRPr="00610015">
        <w:rPr>
          <w:rFonts w:ascii="Times New Roman" w:hAnsi="Times New Roman" w:cs="Times New Roman"/>
        </w:rPr>
        <w:t>The items were responded in five-point scale, ranged from 1 (strongly disagree) to 5 (strongly agree)</w:t>
      </w:r>
      <w:r w:rsidR="00427B93" w:rsidRPr="00610015">
        <w:rPr>
          <w:rFonts w:ascii="Times New Roman" w:hAnsi="Times New Roman" w:cs="Times New Roman"/>
        </w:rPr>
        <w:t>.</w:t>
      </w:r>
    </w:p>
    <w:p w14:paraId="6BF38FDD" w14:textId="26451D04" w:rsidR="007F3A33" w:rsidRPr="00610015" w:rsidRDefault="00A072BD" w:rsidP="000F27A5">
      <w:pPr>
        <w:spacing w:after="0" w:line="360" w:lineRule="auto"/>
        <w:ind w:firstLine="810"/>
        <w:rPr>
          <w:rFonts w:ascii="Times New Roman" w:hAnsi="Times New Roman" w:cs="Times New Roman"/>
        </w:rPr>
      </w:pPr>
      <w:r w:rsidRPr="00610015">
        <w:rPr>
          <w:rFonts w:ascii="Times New Roman" w:hAnsi="Times New Roman" w:cs="Times New Roman"/>
          <w:i/>
          <w:iCs/>
        </w:rPr>
        <w:t xml:space="preserve">Pro-environmental </w:t>
      </w:r>
      <w:r w:rsidR="00F22719" w:rsidRPr="00610015">
        <w:rPr>
          <w:rFonts w:ascii="Times New Roman" w:hAnsi="Times New Roman" w:cs="Times New Roman"/>
          <w:i/>
          <w:iCs/>
        </w:rPr>
        <w:t>behaviour</w:t>
      </w:r>
      <w:r w:rsidRPr="00610015">
        <w:rPr>
          <w:rFonts w:ascii="Times New Roman" w:hAnsi="Times New Roman" w:cs="Times New Roman"/>
          <w:i/>
          <w:iCs/>
        </w:rPr>
        <w:t>:</w:t>
      </w:r>
      <w:r w:rsidR="00E32BEE" w:rsidRPr="00610015">
        <w:rPr>
          <w:rFonts w:ascii="Times New Roman" w:hAnsi="Times New Roman" w:cs="Times New Roman"/>
          <w:i/>
          <w:iCs/>
        </w:rPr>
        <w:t xml:space="preserve"> </w:t>
      </w:r>
      <w:r w:rsidR="00950129" w:rsidRPr="00610015">
        <w:rPr>
          <w:rFonts w:ascii="Times New Roman" w:hAnsi="Times New Roman" w:cs="Times New Roman"/>
          <w:iCs/>
        </w:rPr>
        <w:t>in this study</w:t>
      </w:r>
      <w:r w:rsidR="00ED1B28" w:rsidRPr="00610015">
        <w:rPr>
          <w:rFonts w:ascii="Times New Roman" w:hAnsi="Times New Roman" w:cs="Times New Roman"/>
          <w:iCs/>
        </w:rPr>
        <w:t>,</w:t>
      </w:r>
      <w:r w:rsidR="00950129" w:rsidRPr="00610015">
        <w:rPr>
          <w:rFonts w:ascii="Times New Roman" w:hAnsi="Times New Roman" w:cs="Times New Roman"/>
          <w:iCs/>
        </w:rPr>
        <w:t xml:space="preserve"> it </w:t>
      </w:r>
      <w:r w:rsidR="002E0235" w:rsidRPr="00610015">
        <w:rPr>
          <w:rFonts w:ascii="Times New Roman" w:eastAsia="Calibri" w:hAnsi="Times New Roman" w:cs="Times New Roman"/>
        </w:rPr>
        <w:t>refer</w:t>
      </w:r>
      <w:r w:rsidR="00950129" w:rsidRPr="00610015">
        <w:rPr>
          <w:rFonts w:ascii="Times New Roman" w:eastAsia="Calibri" w:hAnsi="Times New Roman" w:cs="Times New Roman"/>
        </w:rPr>
        <w:t>s</w:t>
      </w:r>
      <w:r w:rsidR="002E0235" w:rsidRPr="00610015">
        <w:rPr>
          <w:rFonts w:ascii="Times New Roman" w:eastAsia="Calibri" w:hAnsi="Times New Roman" w:cs="Times New Roman"/>
        </w:rPr>
        <w:t xml:space="preserve"> to </w:t>
      </w:r>
      <w:r w:rsidR="002E0235" w:rsidRPr="00610015">
        <w:rPr>
          <w:rFonts w:ascii="Times New Roman" w:hAnsi="Times New Roman" w:cs="Times New Roman"/>
        </w:rPr>
        <w:t xml:space="preserve">the activities that </w:t>
      </w:r>
      <w:r w:rsidR="00896AE9" w:rsidRPr="00610015">
        <w:rPr>
          <w:rFonts w:ascii="Times New Roman" w:hAnsi="Times New Roman" w:cs="Times New Roman"/>
        </w:rPr>
        <w:t>residents</w:t>
      </w:r>
      <w:r w:rsidR="002E0235" w:rsidRPr="00610015">
        <w:rPr>
          <w:rFonts w:ascii="Times New Roman" w:hAnsi="Times New Roman" w:cs="Times New Roman"/>
        </w:rPr>
        <w:t xml:space="preserve"> do to preserve and rehabilitate the watersheds of the Choke areas. It was measured through </w:t>
      </w:r>
      <w:r w:rsidR="005B202B" w:rsidRPr="00610015">
        <w:rPr>
          <w:rFonts w:ascii="Times New Roman" w:hAnsi="Times New Roman" w:cs="Times New Roman"/>
        </w:rPr>
        <w:t xml:space="preserve">13 items in </w:t>
      </w:r>
      <w:r w:rsidR="00EF5A17" w:rsidRPr="00610015">
        <w:rPr>
          <w:rFonts w:ascii="Times New Roman" w:hAnsi="Times New Roman" w:cs="Times New Roman"/>
        </w:rPr>
        <w:t>a-five-point scale</w:t>
      </w:r>
      <w:r w:rsidR="005B202B" w:rsidRPr="00610015">
        <w:rPr>
          <w:rFonts w:ascii="Times New Roman" w:hAnsi="Times New Roman" w:cs="Times New Roman"/>
        </w:rPr>
        <w:t xml:space="preserve"> </w:t>
      </w:r>
      <w:r w:rsidR="00EF5A17" w:rsidRPr="00610015">
        <w:rPr>
          <w:rFonts w:ascii="Times New Roman" w:hAnsi="Times New Roman" w:cs="Times New Roman"/>
        </w:rPr>
        <w:t xml:space="preserve">with </w:t>
      </w:r>
      <w:r w:rsidR="00DC40EC" w:rsidRPr="00610015">
        <w:rPr>
          <w:rFonts w:ascii="Times New Roman" w:hAnsi="Times New Roman" w:cs="Times New Roman"/>
        </w:rPr>
        <w:t xml:space="preserve">a reliability coefficient of α = </w:t>
      </w:r>
      <w:r w:rsidR="007F3A33" w:rsidRPr="00610015">
        <w:rPr>
          <w:rFonts w:ascii="Times New Roman" w:hAnsi="Times New Roman" w:cs="Times New Roman"/>
        </w:rPr>
        <w:t>.8</w:t>
      </w:r>
      <w:r w:rsidR="00427B93" w:rsidRPr="00610015">
        <w:rPr>
          <w:rFonts w:ascii="Times New Roman" w:hAnsi="Times New Roman" w:cs="Times New Roman"/>
        </w:rPr>
        <w:t>4.</w:t>
      </w:r>
    </w:p>
    <w:p w14:paraId="340D6C5E" w14:textId="30B84486" w:rsidR="00C85A00" w:rsidRPr="00610015" w:rsidRDefault="007F3A33" w:rsidP="000F27A5">
      <w:pPr>
        <w:spacing w:after="0" w:line="360" w:lineRule="auto"/>
        <w:ind w:firstLine="810"/>
        <w:rPr>
          <w:rFonts w:ascii="Times New Roman" w:hAnsi="Times New Roman" w:cs="Times New Roman"/>
        </w:rPr>
      </w:pPr>
      <w:r w:rsidRPr="00610015">
        <w:rPr>
          <w:rFonts w:ascii="Times New Roman" w:eastAsia="Calibri" w:hAnsi="Times New Roman" w:cs="Times New Roman"/>
          <w:noProof/>
        </w:rPr>
        <w:lastRenderedPageBreak/>
        <w:t>In the process of validating the questionnaire, various iterative tasks were undertaken, including drafting items, translating language, contextualizing idiomatic and linguistic nuances, assessing the clarity and relevance of content, and conducting pre-testing (Borsa et al., 2012).</w:t>
      </w:r>
      <w:r w:rsidR="00B7799B" w:rsidRPr="00610015">
        <w:rPr>
          <w:rFonts w:ascii="Times New Roman" w:eastAsia="Calibri" w:hAnsi="Times New Roman" w:cs="Times New Roman"/>
          <w:noProof/>
        </w:rPr>
        <w:t xml:space="preserve"> </w:t>
      </w:r>
      <w:r w:rsidR="00C85A00" w:rsidRPr="00610015">
        <w:rPr>
          <w:rFonts w:ascii="Times New Roman" w:eastAsia="Calibri" w:hAnsi="Times New Roman" w:cs="Times New Roman"/>
        </w:rPr>
        <w:t xml:space="preserve">Thus, </w:t>
      </w:r>
      <w:r w:rsidR="005117A2" w:rsidRPr="00610015">
        <w:rPr>
          <w:rFonts w:ascii="Times New Roman" w:eastAsia="Calibri" w:hAnsi="Times New Roman" w:cs="Times New Roman"/>
        </w:rPr>
        <w:t>to secure the content</w:t>
      </w:r>
      <w:r w:rsidR="00DF4318" w:rsidRPr="00610015">
        <w:rPr>
          <w:rFonts w:ascii="Times New Roman" w:eastAsia="Calibri" w:hAnsi="Times New Roman" w:cs="Times New Roman"/>
        </w:rPr>
        <w:t xml:space="preserve"> validity and enhance the internal consistency of the items, the questionnaire </w:t>
      </w:r>
      <w:r w:rsidR="00636D0C" w:rsidRPr="00610015">
        <w:rPr>
          <w:rFonts w:ascii="Times New Roman" w:eastAsia="Calibri" w:hAnsi="Times New Roman" w:cs="Times New Roman"/>
        </w:rPr>
        <w:t>was</w:t>
      </w:r>
      <w:r w:rsidR="00C85A00" w:rsidRPr="00610015">
        <w:rPr>
          <w:rFonts w:ascii="Times New Roman" w:eastAsia="Calibri" w:hAnsi="Times New Roman" w:cs="Times New Roman"/>
        </w:rPr>
        <w:t xml:space="preserve"> </w:t>
      </w:r>
      <w:r w:rsidR="007A00A6" w:rsidRPr="00610015">
        <w:rPr>
          <w:rFonts w:ascii="Times New Roman" w:eastAsia="Calibri" w:hAnsi="Times New Roman" w:cs="Times New Roman"/>
        </w:rPr>
        <w:t xml:space="preserve">translated from the source language </w:t>
      </w:r>
      <w:r w:rsidR="004353F3" w:rsidRPr="00610015">
        <w:rPr>
          <w:rFonts w:ascii="Times New Roman" w:eastAsia="Calibri" w:hAnsi="Times New Roman" w:cs="Times New Roman"/>
        </w:rPr>
        <w:t xml:space="preserve">(English) </w:t>
      </w:r>
      <w:r w:rsidR="007A00A6" w:rsidRPr="00610015">
        <w:rPr>
          <w:rFonts w:ascii="Times New Roman" w:eastAsia="Calibri" w:hAnsi="Times New Roman" w:cs="Times New Roman"/>
        </w:rPr>
        <w:t>to the target language</w:t>
      </w:r>
      <w:r w:rsidR="004353F3" w:rsidRPr="00610015">
        <w:rPr>
          <w:rFonts w:ascii="Times New Roman" w:eastAsia="Calibri" w:hAnsi="Times New Roman" w:cs="Times New Roman"/>
        </w:rPr>
        <w:t xml:space="preserve"> (Amharic)</w:t>
      </w:r>
      <w:r w:rsidR="007A00A6" w:rsidRPr="00610015">
        <w:rPr>
          <w:rFonts w:ascii="Times New Roman" w:eastAsia="Calibri" w:hAnsi="Times New Roman" w:cs="Times New Roman"/>
        </w:rPr>
        <w:t xml:space="preserve">, evaluated by experts, and </w:t>
      </w:r>
      <w:r w:rsidR="00DF4318" w:rsidRPr="00610015">
        <w:rPr>
          <w:rFonts w:ascii="Times New Roman" w:eastAsia="Calibri" w:hAnsi="Times New Roman" w:cs="Times New Roman"/>
        </w:rPr>
        <w:t>was</w:t>
      </w:r>
      <w:r w:rsidR="007A00A6" w:rsidRPr="00610015">
        <w:rPr>
          <w:rFonts w:ascii="Times New Roman" w:eastAsia="Calibri" w:hAnsi="Times New Roman" w:cs="Times New Roman"/>
        </w:rPr>
        <w:t xml:space="preserve"> pilot-tested </w:t>
      </w:r>
      <w:r w:rsidR="00045556" w:rsidRPr="00610015">
        <w:rPr>
          <w:rFonts w:ascii="Times New Roman" w:eastAsia="Calibri" w:hAnsi="Times New Roman" w:cs="Times New Roman"/>
        </w:rPr>
        <w:t xml:space="preserve">on </w:t>
      </w:r>
      <w:r w:rsidR="00F54D74" w:rsidRPr="00610015">
        <w:rPr>
          <w:rFonts w:ascii="Times New Roman" w:eastAsia="Calibri" w:hAnsi="Times New Roman" w:cs="Times New Roman"/>
        </w:rPr>
        <w:t>sample participants</w:t>
      </w:r>
      <w:r w:rsidR="00DF4318" w:rsidRPr="00610015">
        <w:rPr>
          <w:rFonts w:ascii="Times New Roman" w:eastAsia="Calibri" w:hAnsi="Times New Roman" w:cs="Times New Roman"/>
        </w:rPr>
        <w:t>.</w:t>
      </w:r>
      <w:r w:rsidR="00A361EF" w:rsidRPr="00610015">
        <w:rPr>
          <w:rFonts w:ascii="Times New Roman" w:eastAsia="Calibri" w:hAnsi="Times New Roman" w:cs="Times New Roman"/>
        </w:rPr>
        <w:t xml:space="preserve"> </w:t>
      </w:r>
      <w:r w:rsidR="007A00A6" w:rsidRPr="00610015">
        <w:rPr>
          <w:rFonts w:ascii="Times New Roman" w:eastAsia="Calibri" w:hAnsi="Times New Roman" w:cs="Times New Roman"/>
        </w:rPr>
        <w:t xml:space="preserve"> </w:t>
      </w:r>
    </w:p>
    <w:p w14:paraId="02032AB8" w14:textId="77777777" w:rsidR="00045556" w:rsidRPr="00610015" w:rsidRDefault="00045556" w:rsidP="000F27A5">
      <w:pPr>
        <w:spacing w:after="0" w:line="360" w:lineRule="auto"/>
        <w:jc w:val="both"/>
        <w:rPr>
          <w:rFonts w:ascii="Times New Roman" w:eastAsia="Calibri" w:hAnsi="Times New Roman" w:cs="Times New Roman"/>
        </w:rPr>
      </w:pPr>
    </w:p>
    <w:p w14:paraId="4E8A7CC8" w14:textId="595302C6" w:rsidR="005E67F6" w:rsidRPr="00A437B0" w:rsidRDefault="00A81294" w:rsidP="000F27A5">
      <w:pPr>
        <w:pStyle w:val="Heading2"/>
      </w:pPr>
      <w:r w:rsidRPr="00A437B0">
        <w:t>2.</w:t>
      </w:r>
      <w:r w:rsidR="00C82C02">
        <w:t>5</w:t>
      </w:r>
      <w:r w:rsidRPr="00A437B0">
        <w:t xml:space="preserve">. Data Analysis </w:t>
      </w:r>
      <w:r w:rsidR="007E41D2" w:rsidRPr="00A437B0">
        <w:t xml:space="preserve">Procedures and </w:t>
      </w:r>
      <w:r w:rsidRPr="00A437B0">
        <w:t>Techniques</w:t>
      </w:r>
    </w:p>
    <w:p w14:paraId="21360541" w14:textId="0415E602" w:rsidR="00E06A83" w:rsidRPr="00610015" w:rsidRDefault="00B24BFD" w:rsidP="000F27A5">
      <w:pPr>
        <w:spacing w:after="0" w:line="360" w:lineRule="auto"/>
        <w:ind w:firstLine="540"/>
        <w:rPr>
          <w:rFonts w:ascii="Times New Roman" w:hAnsi="Times New Roman" w:cs="Times New Roman"/>
        </w:rPr>
      </w:pPr>
      <w:bookmarkStart w:id="1" w:name="_Toc38937700"/>
      <w:bookmarkStart w:id="2" w:name="_Ref2043191"/>
      <w:bookmarkStart w:id="3" w:name="_Toc4064696"/>
      <w:bookmarkStart w:id="4" w:name="_Toc4773261"/>
      <w:r w:rsidRPr="00610015">
        <w:rPr>
          <w:rFonts w:ascii="Times New Roman" w:hAnsi="Times New Roman" w:cs="Times New Roman"/>
        </w:rPr>
        <w:t>T</w:t>
      </w:r>
      <w:r w:rsidR="007E41D2" w:rsidRPr="00610015">
        <w:rPr>
          <w:rFonts w:ascii="Times New Roman" w:hAnsi="Times New Roman" w:cs="Times New Roman"/>
        </w:rPr>
        <w:t xml:space="preserve">he </w:t>
      </w:r>
      <w:r w:rsidR="00B029B3" w:rsidRPr="00610015">
        <w:rPr>
          <w:rFonts w:ascii="Times New Roman" w:hAnsi="Times New Roman" w:cs="Times New Roman"/>
        </w:rPr>
        <w:t xml:space="preserve">data </w:t>
      </w:r>
      <w:r w:rsidR="007E41D2" w:rsidRPr="00610015">
        <w:rPr>
          <w:rFonts w:ascii="Times New Roman" w:hAnsi="Times New Roman" w:cs="Times New Roman"/>
        </w:rPr>
        <w:t xml:space="preserve">analyses </w:t>
      </w:r>
      <w:r w:rsidR="00A3383F" w:rsidRPr="00610015">
        <w:rPr>
          <w:rFonts w:ascii="Times New Roman" w:hAnsi="Times New Roman" w:cs="Times New Roman"/>
        </w:rPr>
        <w:t xml:space="preserve">to this study </w:t>
      </w:r>
      <w:r w:rsidRPr="00610015">
        <w:rPr>
          <w:rFonts w:ascii="Times New Roman" w:hAnsi="Times New Roman" w:cs="Times New Roman"/>
        </w:rPr>
        <w:t xml:space="preserve">follow the </w:t>
      </w:r>
      <w:r w:rsidR="00717D19" w:rsidRPr="00610015">
        <w:rPr>
          <w:rFonts w:ascii="Times New Roman" w:hAnsi="Times New Roman" w:cs="Times New Roman"/>
        </w:rPr>
        <w:t>quantitative approach</w:t>
      </w:r>
      <w:r w:rsidRPr="00610015">
        <w:rPr>
          <w:rFonts w:ascii="Times New Roman" w:hAnsi="Times New Roman" w:cs="Times New Roman"/>
        </w:rPr>
        <w:t xml:space="preserve">. </w:t>
      </w:r>
      <w:bookmarkEnd w:id="1"/>
      <w:bookmarkEnd w:id="2"/>
      <w:bookmarkEnd w:id="3"/>
      <w:bookmarkEnd w:id="4"/>
      <w:r w:rsidR="000E5820" w:rsidRPr="00610015">
        <w:rPr>
          <w:rFonts w:ascii="Times New Roman" w:hAnsi="Times New Roman" w:cs="Times New Roman"/>
        </w:rPr>
        <w:t>Thus, a</w:t>
      </w:r>
      <w:r w:rsidR="007E41D2" w:rsidRPr="00610015">
        <w:rPr>
          <w:rFonts w:ascii="Times New Roman" w:eastAsia="Calibri" w:hAnsi="Times New Roman" w:cs="Times New Roman"/>
        </w:rPr>
        <w:t xml:space="preserve">fter coding the variables and organizing the </w:t>
      </w:r>
      <w:r w:rsidR="00717D19" w:rsidRPr="00610015">
        <w:rPr>
          <w:rFonts w:ascii="Times New Roman" w:eastAsia="Calibri" w:hAnsi="Times New Roman" w:cs="Times New Roman"/>
        </w:rPr>
        <w:t>items</w:t>
      </w:r>
      <w:r w:rsidR="007E41D2" w:rsidRPr="00610015">
        <w:rPr>
          <w:rFonts w:ascii="Times New Roman" w:eastAsia="Calibri" w:hAnsi="Times New Roman" w:cs="Times New Roman"/>
        </w:rPr>
        <w:t xml:space="preserve">, the data </w:t>
      </w:r>
      <w:r w:rsidR="00672387" w:rsidRPr="00610015">
        <w:rPr>
          <w:rFonts w:ascii="Times New Roman" w:eastAsia="Calibri" w:hAnsi="Times New Roman" w:cs="Times New Roman"/>
        </w:rPr>
        <w:t>were</w:t>
      </w:r>
      <w:r w:rsidR="007E41D2" w:rsidRPr="00610015">
        <w:rPr>
          <w:rFonts w:ascii="Times New Roman" w:eastAsia="Calibri" w:hAnsi="Times New Roman" w:cs="Times New Roman"/>
        </w:rPr>
        <w:t xml:space="preserve"> fed into SPSS</w:t>
      </w:r>
      <w:r w:rsidR="00EB06F0" w:rsidRPr="00610015">
        <w:rPr>
          <w:rFonts w:ascii="Times New Roman" w:eastAsia="Calibri" w:hAnsi="Times New Roman" w:cs="Times New Roman"/>
        </w:rPr>
        <w:t>-29</w:t>
      </w:r>
      <w:r w:rsidR="007E41D2" w:rsidRPr="00610015">
        <w:rPr>
          <w:rFonts w:ascii="Times New Roman" w:eastAsia="Calibri" w:hAnsi="Times New Roman" w:cs="Times New Roman"/>
        </w:rPr>
        <w:t>. Then, the raw data entered into SPSS</w:t>
      </w:r>
      <w:r w:rsidR="00672387" w:rsidRPr="00610015">
        <w:rPr>
          <w:rFonts w:ascii="Times New Roman" w:eastAsia="Calibri" w:hAnsi="Times New Roman" w:cs="Times New Roman"/>
        </w:rPr>
        <w:t xml:space="preserve"> were</w:t>
      </w:r>
      <w:r w:rsidR="007E41D2" w:rsidRPr="00610015">
        <w:rPr>
          <w:rFonts w:ascii="Times New Roman" w:eastAsia="Calibri" w:hAnsi="Times New Roman" w:cs="Times New Roman"/>
        </w:rPr>
        <w:t xml:space="preserve"> edited against the</w:t>
      </w:r>
      <w:r w:rsidR="00717D19" w:rsidRPr="00610015">
        <w:rPr>
          <w:rFonts w:ascii="Times New Roman" w:eastAsia="Calibri" w:hAnsi="Times New Roman" w:cs="Times New Roman"/>
        </w:rPr>
        <w:t xml:space="preserve"> responses on the questionnaire</w:t>
      </w:r>
      <w:r w:rsidR="007E41D2" w:rsidRPr="00610015">
        <w:rPr>
          <w:rFonts w:ascii="Times New Roman" w:eastAsia="Calibri" w:hAnsi="Times New Roman" w:cs="Times New Roman"/>
        </w:rPr>
        <w:t xml:space="preserve"> to check that the data have been fed correctly. Frequencies of responses to</w:t>
      </w:r>
      <w:r w:rsidR="00717D19" w:rsidRPr="00610015">
        <w:rPr>
          <w:rFonts w:ascii="Times New Roman" w:eastAsia="Calibri" w:hAnsi="Times New Roman" w:cs="Times New Roman"/>
        </w:rPr>
        <w:t xml:space="preserve"> each item of the questionnaire</w:t>
      </w:r>
      <w:r w:rsidR="007E41D2" w:rsidRPr="00610015">
        <w:rPr>
          <w:rFonts w:ascii="Times New Roman" w:eastAsia="Calibri" w:hAnsi="Times New Roman" w:cs="Times New Roman"/>
        </w:rPr>
        <w:t xml:space="preserve"> </w:t>
      </w:r>
      <w:r w:rsidR="00672387" w:rsidRPr="00610015">
        <w:rPr>
          <w:rFonts w:ascii="Times New Roman" w:eastAsia="Calibri" w:hAnsi="Times New Roman" w:cs="Times New Roman"/>
        </w:rPr>
        <w:t>were</w:t>
      </w:r>
      <w:r w:rsidR="007E41D2" w:rsidRPr="00610015">
        <w:rPr>
          <w:rFonts w:ascii="Times New Roman" w:eastAsia="Calibri" w:hAnsi="Times New Roman" w:cs="Times New Roman"/>
        </w:rPr>
        <w:t xml:space="preserve"> run to identify missing data. Finally, </w:t>
      </w:r>
      <w:r w:rsidR="00FB1474" w:rsidRPr="00610015">
        <w:rPr>
          <w:rFonts w:ascii="Times New Roman" w:eastAsia="Calibri" w:hAnsi="Times New Roman" w:cs="Times New Roman"/>
        </w:rPr>
        <w:t xml:space="preserve">different descriptive and inferential statistical tests </w:t>
      </w:r>
      <w:r w:rsidR="00672387" w:rsidRPr="00610015">
        <w:rPr>
          <w:rFonts w:ascii="Times New Roman" w:eastAsia="Calibri" w:hAnsi="Times New Roman" w:cs="Times New Roman"/>
        </w:rPr>
        <w:t>were</w:t>
      </w:r>
      <w:r w:rsidR="00FB1474" w:rsidRPr="00610015">
        <w:rPr>
          <w:rFonts w:ascii="Times New Roman" w:eastAsia="Calibri" w:hAnsi="Times New Roman" w:cs="Times New Roman"/>
        </w:rPr>
        <w:t xml:space="preserve"> </w:t>
      </w:r>
      <w:r w:rsidR="00733AAE" w:rsidRPr="00610015">
        <w:rPr>
          <w:rFonts w:ascii="Times New Roman" w:eastAsia="Calibri" w:hAnsi="Times New Roman" w:cs="Times New Roman"/>
        </w:rPr>
        <w:t xml:space="preserve">run </w:t>
      </w:r>
      <w:r w:rsidR="007E41D2" w:rsidRPr="00610015">
        <w:rPr>
          <w:rFonts w:ascii="Times New Roman" w:eastAsia="Calibri" w:hAnsi="Times New Roman" w:cs="Times New Roman"/>
        </w:rPr>
        <w:t xml:space="preserve">to </w:t>
      </w:r>
      <w:r w:rsidR="00D4500B" w:rsidRPr="00610015">
        <w:rPr>
          <w:rFonts w:ascii="Times New Roman" w:eastAsia="Calibri" w:hAnsi="Times New Roman" w:cs="Times New Roman"/>
        </w:rPr>
        <w:t>analyse</w:t>
      </w:r>
      <w:r w:rsidR="007E41D2" w:rsidRPr="00610015">
        <w:rPr>
          <w:rFonts w:ascii="Times New Roman" w:eastAsia="Calibri" w:hAnsi="Times New Roman" w:cs="Times New Roman"/>
        </w:rPr>
        <w:t xml:space="preserve"> the data.</w:t>
      </w:r>
      <w:r w:rsidR="008E20D4" w:rsidRPr="00610015">
        <w:rPr>
          <w:rFonts w:ascii="Times New Roman" w:eastAsia="Calibri" w:hAnsi="Times New Roman" w:cs="Times New Roman"/>
        </w:rPr>
        <w:t xml:space="preserve"> </w:t>
      </w:r>
      <w:r w:rsidR="00717D19" w:rsidRPr="00610015">
        <w:rPr>
          <w:rFonts w:ascii="Times New Roman" w:eastAsia="Calibri" w:hAnsi="Times New Roman" w:cs="Times New Roman"/>
        </w:rPr>
        <w:t>Hence</w:t>
      </w:r>
      <w:r w:rsidR="008E20D4" w:rsidRPr="00610015">
        <w:rPr>
          <w:rFonts w:ascii="Times New Roman" w:eastAsia="Calibri" w:hAnsi="Times New Roman" w:cs="Times New Roman"/>
        </w:rPr>
        <w:t>, f</w:t>
      </w:r>
      <w:r w:rsidR="00600B07" w:rsidRPr="00610015">
        <w:rPr>
          <w:rFonts w:ascii="Times New Roman" w:hAnsi="Times New Roman" w:cs="Times New Roman"/>
        </w:rPr>
        <w:t xml:space="preserve">or </w:t>
      </w:r>
      <w:r w:rsidR="00D4500B" w:rsidRPr="00610015">
        <w:rPr>
          <w:rFonts w:ascii="Times New Roman" w:hAnsi="Times New Roman" w:cs="Times New Roman"/>
        </w:rPr>
        <w:t>analysing</w:t>
      </w:r>
      <w:r w:rsidR="00600B07" w:rsidRPr="00610015">
        <w:rPr>
          <w:rFonts w:ascii="Times New Roman" w:hAnsi="Times New Roman" w:cs="Times New Roman"/>
        </w:rPr>
        <w:t xml:space="preserve"> </w:t>
      </w:r>
      <w:r w:rsidR="00634A81" w:rsidRPr="00610015">
        <w:rPr>
          <w:rFonts w:ascii="Times New Roman" w:hAnsi="Times New Roman" w:cs="Times New Roman"/>
        </w:rPr>
        <w:t xml:space="preserve">the </w:t>
      </w:r>
      <w:r w:rsidR="000E5820" w:rsidRPr="00610015">
        <w:rPr>
          <w:rFonts w:ascii="Times New Roman" w:hAnsi="Times New Roman" w:cs="Times New Roman"/>
        </w:rPr>
        <w:t xml:space="preserve">difference </w:t>
      </w:r>
      <w:r w:rsidR="001C14AF" w:rsidRPr="00610015">
        <w:rPr>
          <w:rFonts w:ascii="Times New Roman" w:hAnsi="Times New Roman" w:cs="Times New Roman"/>
        </w:rPr>
        <w:t>between the categories of socio</w:t>
      </w:r>
      <w:r w:rsidR="004F0D4D" w:rsidRPr="00610015">
        <w:rPr>
          <w:rFonts w:ascii="Times New Roman" w:hAnsi="Times New Roman" w:cs="Times New Roman"/>
        </w:rPr>
        <w:t>-</w:t>
      </w:r>
      <w:r w:rsidR="000E5820" w:rsidRPr="00610015">
        <w:rPr>
          <w:rFonts w:ascii="Times New Roman" w:hAnsi="Times New Roman" w:cs="Times New Roman"/>
        </w:rPr>
        <w:t xml:space="preserve">demographic factors in </w:t>
      </w:r>
      <w:r w:rsidR="00F94521" w:rsidRPr="00610015">
        <w:rPr>
          <w:rFonts w:ascii="Times New Roman" w:hAnsi="Times New Roman" w:cs="Times New Roman"/>
        </w:rPr>
        <w:t>PEB</w:t>
      </w:r>
      <w:r w:rsidR="00634A81" w:rsidRPr="00610015">
        <w:rPr>
          <w:rFonts w:ascii="Times New Roman" w:hAnsi="Times New Roman" w:cs="Times New Roman"/>
        </w:rPr>
        <w:t xml:space="preserve"> among </w:t>
      </w:r>
      <w:r w:rsidR="000E5820" w:rsidRPr="00610015">
        <w:rPr>
          <w:rFonts w:ascii="Times New Roman" w:hAnsi="Times New Roman" w:cs="Times New Roman"/>
        </w:rPr>
        <w:t>the participants</w:t>
      </w:r>
      <w:r w:rsidR="008E20D4" w:rsidRPr="00610015">
        <w:rPr>
          <w:rFonts w:ascii="Times New Roman" w:hAnsi="Times New Roman" w:cs="Times New Roman"/>
        </w:rPr>
        <w:t>,</w:t>
      </w:r>
      <w:r w:rsidR="00634A81" w:rsidRPr="00610015">
        <w:rPr>
          <w:rFonts w:ascii="Times New Roman" w:hAnsi="Times New Roman" w:cs="Times New Roman"/>
        </w:rPr>
        <w:t xml:space="preserve"> </w:t>
      </w:r>
      <w:r w:rsidR="000E5820" w:rsidRPr="00610015">
        <w:rPr>
          <w:rFonts w:ascii="Times New Roman" w:hAnsi="Times New Roman" w:cs="Times New Roman"/>
        </w:rPr>
        <w:t xml:space="preserve">independent samples t-test was </w:t>
      </w:r>
      <w:r w:rsidR="00634A81" w:rsidRPr="00610015">
        <w:rPr>
          <w:rFonts w:ascii="Times New Roman" w:hAnsi="Times New Roman" w:cs="Times New Roman"/>
        </w:rPr>
        <w:t xml:space="preserve">utilized. </w:t>
      </w:r>
      <w:r w:rsidR="000E5820" w:rsidRPr="00610015">
        <w:rPr>
          <w:rFonts w:ascii="Times New Roman" w:hAnsi="Times New Roman" w:cs="Times New Roman"/>
        </w:rPr>
        <w:t xml:space="preserve">To assess the relationships among the psychosocial factors and </w:t>
      </w:r>
      <w:r w:rsidR="00F94521" w:rsidRPr="00610015">
        <w:rPr>
          <w:rFonts w:ascii="Times New Roman" w:hAnsi="Times New Roman" w:cs="Times New Roman"/>
        </w:rPr>
        <w:t>PEB</w:t>
      </w:r>
      <w:r w:rsidR="000E5820" w:rsidRPr="00610015">
        <w:rPr>
          <w:rFonts w:ascii="Times New Roman" w:hAnsi="Times New Roman" w:cs="Times New Roman"/>
        </w:rPr>
        <w:t>, Pearson correlation coefficient</w:t>
      </w:r>
      <w:r w:rsidR="00717D19" w:rsidRPr="00610015">
        <w:rPr>
          <w:rFonts w:ascii="Times New Roman" w:hAnsi="Times New Roman" w:cs="Times New Roman"/>
        </w:rPr>
        <w:t>s</w:t>
      </w:r>
      <w:r w:rsidR="000E5820" w:rsidRPr="00610015">
        <w:rPr>
          <w:rFonts w:ascii="Times New Roman" w:hAnsi="Times New Roman" w:cs="Times New Roman"/>
        </w:rPr>
        <w:t xml:space="preserve"> </w:t>
      </w:r>
      <w:r w:rsidR="00717D19" w:rsidRPr="00610015">
        <w:rPr>
          <w:rFonts w:ascii="Times New Roman" w:hAnsi="Times New Roman" w:cs="Times New Roman"/>
        </w:rPr>
        <w:t>were</w:t>
      </w:r>
      <w:r w:rsidR="000E5820" w:rsidRPr="00610015">
        <w:rPr>
          <w:rFonts w:ascii="Times New Roman" w:hAnsi="Times New Roman" w:cs="Times New Roman"/>
        </w:rPr>
        <w:t xml:space="preserve"> computed. </w:t>
      </w:r>
      <w:r w:rsidR="008E20D4" w:rsidRPr="00610015">
        <w:rPr>
          <w:rFonts w:ascii="Times New Roman" w:hAnsi="Times New Roman" w:cs="Times New Roman"/>
        </w:rPr>
        <w:t xml:space="preserve">To examine the extent to which the psychosocial variables explain the </w:t>
      </w:r>
      <w:r w:rsidR="00717D19" w:rsidRPr="00610015">
        <w:rPr>
          <w:rFonts w:ascii="Times New Roman" w:hAnsi="Times New Roman" w:cs="Times New Roman"/>
        </w:rPr>
        <w:t>PEB</w:t>
      </w:r>
      <w:r w:rsidR="00F22719" w:rsidRPr="00610015">
        <w:rPr>
          <w:rFonts w:ascii="Times New Roman" w:hAnsi="Times New Roman" w:cs="Times New Roman"/>
        </w:rPr>
        <w:t>s</w:t>
      </w:r>
      <w:r w:rsidR="008E20D4" w:rsidRPr="00610015">
        <w:rPr>
          <w:rFonts w:ascii="Times New Roman" w:hAnsi="Times New Roman" w:cs="Times New Roman"/>
        </w:rPr>
        <w:t xml:space="preserve"> of the community, </w:t>
      </w:r>
      <w:r w:rsidR="000E5820" w:rsidRPr="00610015">
        <w:rPr>
          <w:rFonts w:ascii="Times New Roman" w:hAnsi="Times New Roman" w:cs="Times New Roman"/>
        </w:rPr>
        <w:t xml:space="preserve">hierarchical multiples </w:t>
      </w:r>
      <w:r w:rsidR="008E20D4" w:rsidRPr="00610015">
        <w:rPr>
          <w:rFonts w:ascii="Times New Roman" w:hAnsi="Times New Roman" w:cs="Times New Roman"/>
        </w:rPr>
        <w:t xml:space="preserve">regression analysis </w:t>
      </w:r>
      <w:r w:rsidR="00672387" w:rsidRPr="00610015">
        <w:rPr>
          <w:rFonts w:ascii="Times New Roman" w:hAnsi="Times New Roman" w:cs="Times New Roman"/>
        </w:rPr>
        <w:t>was</w:t>
      </w:r>
      <w:r w:rsidR="008E20D4" w:rsidRPr="00610015">
        <w:rPr>
          <w:rFonts w:ascii="Times New Roman" w:hAnsi="Times New Roman" w:cs="Times New Roman"/>
        </w:rPr>
        <w:t xml:space="preserve"> done. </w:t>
      </w:r>
      <w:r w:rsidR="00600B07" w:rsidRPr="00610015">
        <w:rPr>
          <w:rFonts w:ascii="Times New Roman" w:hAnsi="Times New Roman" w:cs="Times New Roman"/>
        </w:rPr>
        <w:t xml:space="preserve">In order to find out whether these statistical tests are </w:t>
      </w:r>
      <w:r w:rsidR="00F339AE" w:rsidRPr="00610015">
        <w:rPr>
          <w:rFonts w:ascii="Times New Roman" w:hAnsi="Times New Roman" w:cs="Times New Roman"/>
        </w:rPr>
        <w:t xml:space="preserve">statistically </w:t>
      </w:r>
      <w:r w:rsidR="00600B07" w:rsidRPr="00610015">
        <w:rPr>
          <w:rFonts w:ascii="Times New Roman" w:hAnsi="Times New Roman" w:cs="Times New Roman"/>
        </w:rPr>
        <w:t xml:space="preserve">significant or not, the p-value of .05 </w:t>
      </w:r>
      <w:r w:rsidR="00672387" w:rsidRPr="00610015">
        <w:rPr>
          <w:rFonts w:ascii="Times New Roman" w:hAnsi="Times New Roman" w:cs="Times New Roman"/>
        </w:rPr>
        <w:t>was</w:t>
      </w:r>
      <w:r w:rsidR="00600B07" w:rsidRPr="00610015">
        <w:rPr>
          <w:rFonts w:ascii="Times New Roman" w:hAnsi="Times New Roman" w:cs="Times New Roman"/>
        </w:rPr>
        <w:t xml:space="preserve"> used. </w:t>
      </w:r>
      <w:r w:rsidR="000E5820" w:rsidRPr="00610015">
        <w:rPr>
          <w:rFonts w:ascii="Times New Roman" w:hAnsi="Times New Roman" w:cs="Times New Roman"/>
        </w:rPr>
        <w:t xml:space="preserve">Besides, the </w:t>
      </w:r>
      <w:r w:rsidR="008D7BE5" w:rsidRPr="00610015">
        <w:rPr>
          <w:rFonts w:ascii="Times New Roman" w:hAnsi="Times New Roman" w:cs="Times New Roman"/>
          <w:lang w:val="en-US"/>
        </w:rPr>
        <w:t xml:space="preserve">Cohen’s d was </w:t>
      </w:r>
      <w:r w:rsidR="00600B07" w:rsidRPr="00610015">
        <w:rPr>
          <w:rFonts w:ascii="Times New Roman" w:hAnsi="Times New Roman" w:cs="Times New Roman"/>
        </w:rPr>
        <w:t>used as a measure of effect size.</w:t>
      </w:r>
    </w:p>
    <w:p w14:paraId="7AB1E29E" w14:textId="66D3271D" w:rsidR="00733AAE" w:rsidRPr="00A437B0" w:rsidRDefault="00733AAE" w:rsidP="000F27A5">
      <w:pPr>
        <w:spacing w:after="0"/>
        <w:jc w:val="both"/>
        <w:rPr>
          <w:rFonts w:ascii="Times New Roman" w:hAnsi="Times New Roman" w:cs="Times New Roman"/>
        </w:rPr>
      </w:pPr>
    </w:p>
    <w:p w14:paraId="154FD2C5" w14:textId="19843AC5" w:rsidR="00075186" w:rsidRPr="00A437B0" w:rsidRDefault="00C82C02" w:rsidP="000F27A5">
      <w:pPr>
        <w:pStyle w:val="Heading2"/>
      </w:pPr>
      <w:r>
        <w:t>2.6</w:t>
      </w:r>
      <w:r w:rsidR="00A81294" w:rsidRPr="00A437B0">
        <w:t>. Ethical Considerations</w:t>
      </w:r>
    </w:p>
    <w:p w14:paraId="07E1770F" w14:textId="4D55C0BA" w:rsidR="000F31B0" w:rsidRPr="00610015" w:rsidRDefault="00BE0FCB" w:rsidP="002D1055">
      <w:pPr>
        <w:spacing w:after="0" w:line="360" w:lineRule="auto"/>
        <w:ind w:firstLine="540"/>
        <w:rPr>
          <w:rFonts w:ascii="Times New Roman" w:eastAsia="Calibri" w:hAnsi="Times New Roman" w:cs="Times New Roman"/>
        </w:rPr>
      </w:pPr>
      <w:r w:rsidRPr="00610015">
        <w:rPr>
          <w:rFonts w:ascii="Times New Roman" w:eastAsia="Calibri" w:hAnsi="Times New Roman" w:cs="Times New Roman"/>
        </w:rPr>
        <w:t xml:space="preserve">Various activities </w:t>
      </w:r>
      <w:r w:rsidR="00CA306B" w:rsidRPr="00610015">
        <w:rPr>
          <w:rFonts w:ascii="Times New Roman" w:eastAsia="Calibri" w:hAnsi="Times New Roman" w:cs="Times New Roman"/>
        </w:rPr>
        <w:t>were</w:t>
      </w:r>
      <w:r w:rsidR="00B35542" w:rsidRPr="00610015">
        <w:rPr>
          <w:rFonts w:ascii="Times New Roman" w:eastAsia="Calibri" w:hAnsi="Times New Roman" w:cs="Times New Roman"/>
        </w:rPr>
        <w:t xml:space="preserve"> </w:t>
      </w:r>
      <w:r w:rsidRPr="00610015">
        <w:rPr>
          <w:rFonts w:ascii="Times New Roman" w:eastAsia="Calibri" w:hAnsi="Times New Roman" w:cs="Times New Roman"/>
        </w:rPr>
        <w:t xml:space="preserve">done to maintain the basic ethical principles of a scientific research when conducting and reporting this study. </w:t>
      </w:r>
      <w:r w:rsidR="0006466A" w:rsidRPr="00610015">
        <w:rPr>
          <w:rFonts w:ascii="Times New Roman" w:eastAsia="Calibri" w:hAnsi="Times New Roman" w:cs="Times New Roman"/>
        </w:rPr>
        <w:t xml:space="preserve">Prior to collecting the data, ethical clearance was obtained from </w:t>
      </w:r>
      <w:r w:rsidR="00B1391B" w:rsidRPr="00610015">
        <w:rPr>
          <w:rFonts w:ascii="Times New Roman" w:eastAsia="Calibri" w:hAnsi="Times New Roman" w:cs="Times New Roman"/>
        </w:rPr>
        <w:t xml:space="preserve">Institutional Ethics Review Board of Debre Markos University </w:t>
      </w:r>
      <w:r w:rsidR="0006466A" w:rsidRPr="00610015">
        <w:rPr>
          <w:rFonts w:ascii="Times New Roman" w:eastAsia="Calibri" w:hAnsi="Times New Roman" w:cs="Times New Roman"/>
        </w:rPr>
        <w:t xml:space="preserve">with </w:t>
      </w:r>
      <w:r w:rsidR="00E339D0" w:rsidRPr="00610015">
        <w:rPr>
          <w:rFonts w:ascii="Times New Roman" w:eastAsia="Calibri" w:hAnsi="Times New Roman" w:cs="Times New Roman"/>
        </w:rPr>
        <w:t xml:space="preserve">a protocol </w:t>
      </w:r>
      <w:r w:rsidR="0006466A" w:rsidRPr="00610015">
        <w:rPr>
          <w:rFonts w:ascii="Times New Roman" w:eastAsia="Calibri" w:hAnsi="Times New Roman" w:cs="Times New Roman"/>
        </w:rPr>
        <w:t>number DMU/</w:t>
      </w:r>
      <w:r w:rsidR="00E339D0" w:rsidRPr="00610015">
        <w:rPr>
          <w:rFonts w:ascii="Times New Roman" w:eastAsia="Calibri" w:hAnsi="Times New Roman" w:cs="Times New Roman"/>
        </w:rPr>
        <w:t>001/2015</w:t>
      </w:r>
      <w:r w:rsidR="0006466A" w:rsidRPr="00610015">
        <w:rPr>
          <w:rFonts w:ascii="Times New Roman" w:eastAsia="Calibri" w:hAnsi="Times New Roman" w:cs="Times New Roman"/>
        </w:rPr>
        <w:t>.</w:t>
      </w:r>
      <w:r w:rsidR="00EB06F0" w:rsidRPr="00610015">
        <w:rPr>
          <w:rFonts w:ascii="Times New Roman" w:eastAsia="Calibri" w:hAnsi="Times New Roman" w:cs="Times New Roman"/>
        </w:rPr>
        <w:t xml:space="preserve"> </w:t>
      </w:r>
      <w:r w:rsidR="00B35542" w:rsidRPr="00610015">
        <w:rPr>
          <w:rFonts w:ascii="Times New Roman" w:eastAsia="Calibri" w:hAnsi="Times New Roman" w:cs="Times New Roman"/>
        </w:rPr>
        <w:t xml:space="preserve">The anonymity of the participants </w:t>
      </w:r>
      <w:r w:rsidR="00CA306B" w:rsidRPr="00610015">
        <w:rPr>
          <w:rFonts w:ascii="Times New Roman" w:eastAsia="Calibri" w:hAnsi="Times New Roman" w:cs="Times New Roman"/>
        </w:rPr>
        <w:t>was</w:t>
      </w:r>
      <w:r w:rsidR="00B35542" w:rsidRPr="00610015">
        <w:rPr>
          <w:rFonts w:ascii="Times New Roman" w:eastAsia="Calibri" w:hAnsi="Times New Roman" w:cs="Times New Roman"/>
        </w:rPr>
        <w:t xml:space="preserve"> kept </w:t>
      </w:r>
      <w:r w:rsidR="00AF20E5" w:rsidRPr="00610015">
        <w:rPr>
          <w:rFonts w:ascii="Times New Roman" w:eastAsia="Calibri" w:hAnsi="Times New Roman" w:cs="Times New Roman"/>
        </w:rPr>
        <w:t>secret while collecting the data and reporting the results. To do this, t</w:t>
      </w:r>
      <w:r w:rsidR="00AF20E5" w:rsidRPr="00610015">
        <w:rPr>
          <w:rFonts w:ascii="Times New Roman" w:eastAsia="Calibri" w:hAnsi="Times New Roman" w:cs="Times New Roman"/>
          <w:lang w:val="am-ET"/>
        </w:rPr>
        <w:t xml:space="preserve">he </w:t>
      </w:r>
      <w:r w:rsidR="00AF20E5" w:rsidRPr="00610015">
        <w:rPr>
          <w:rFonts w:ascii="Times New Roman" w:eastAsia="Calibri" w:hAnsi="Times New Roman" w:cs="Times New Roman"/>
        </w:rPr>
        <w:t xml:space="preserve">basic identifying characteristics (e.g., names, residence) </w:t>
      </w:r>
      <w:r w:rsidR="00AF20E5" w:rsidRPr="00610015">
        <w:rPr>
          <w:rFonts w:ascii="Times New Roman" w:eastAsia="Calibri" w:hAnsi="Times New Roman" w:cs="Times New Roman"/>
          <w:lang w:val="am-ET"/>
        </w:rPr>
        <w:t xml:space="preserve">of individual </w:t>
      </w:r>
      <w:r w:rsidR="00AF20E5" w:rsidRPr="00610015">
        <w:rPr>
          <w:rFonts w:ascii="Times New Roman" w:eastAsia="Calibri" w:hAnsi="Times New Roman" w:cs="Times New Roman"/>
        </w:rPr>
        <w:t>participants</w:t>
      </w:r>
      <w:r w:rsidR="00D4500B" w:rsidRPr="00610015">
        <w:rPr>
          <w:rFonts w:ascii="Times New Roman" w:eastAsia="Calibri" w:hAnsi="Times New Roman" w:cs="Times New Roman"/>
        </w:rPr>
        <w:t xml:space="preserve"> </w:t>
      </w:r>
      <w:r w:rsidR="00CA306B" w:rsidRPr="00610015">
        <w:rPr>
          <w:rFonts w:ascii="Times New Roman" w:eastAsia="Calibri" w:hAnsi="Times New Roman" w:cs="Times New Roman"/>
        </w:rPr>
        <w:t>were</w:t>
      </w:r>
      <w:r w:rsidR="00AF20E5" w:rsidRPr="00610015">
        <w:rPr>
          <w:rFonts w:ascii="Times New Roman" w:eastAsia="Calibri" w:hAnsi="Times New Roman" w:cs="Times New Roman"/>
        </w:rPr>
        <w:t xml:space="preserve"> </w:t>
      </w:r>
      <w:r w:rsidR="00AF20E5" w:rsidRPr="00610015">
        <w:rPr>
          <w:rFonts w:ascii="Times New Roman" w:eastAsia="Calibri" w:hAnsi="Times New Roman" w:cs="Times New Roman"/>
          <w:lang w:val="am-ET"/>
        </w:rPr>
        <w:t xml:space="preserve">not </w:t>
      </w:r>
      <w:r w:rsidR="00AF20E5" w:rsidRPr="00610015">
        <w:rPr>
          <w:rFonts w:ascii="Times New Roman" w:eastAsia="Calibri" w:hAnsi="Times New Roman" w:cs="Times New Roman"/>
        </w:rPr>
        <w:t>disclosed</w:t>
      </w:r>
      <w:r w:rsidR="00AF20E5" w:rsidRPr="00610015">
        <w:rPr>
          <w:rFonts w:ascii="Times New Roman" w:eastAsia="Calibri" w:hAnsi="Times New Roman" w:cs="Times New Roman"/>
          <w:lang w:val="am-ET"/>
        </w:rPr>
        <w:t xml:space="preserve"> in the </w:t>
      </w:r>
      <w:r w:rsidR="00AF20E5" w:rsidRPr="00610015">
        <w:rPr>
          <w:rFonts w:ascii="Times New Roman" w:eastAsia="Calibri" w:hAnsi="Times New Roman" w:cs="Times New Roman"/>
        </w:rPr>
        <w:t xml:space="preserve">analysis or </w:t>
      </w:r>
      <w:r w:rsidR="00AF20E5" w:rsidRPr="00610015">
        <w:rPr>
          <w:rFonts w:ascii="Times New Roman" w:eastAsia="Calibri" w:hAnsi="Times New Roman" w:cs="Times New Roman"/>
          <w:lang w:val="am-ET"/>
        </w:rPr>
        <w:t>report</w:t>
      </w:r>
      <w:r w:rsidR="00AF20E5" w:rsidRPr="00610015">
        <w:rPr>
          <w:rFonts w:ascii="Times New Roman" w:eastAsia="Calibri" w:hAnsi="Times New Roman" w:cs="Times New Roman"/>
        </w:rPr>
        <w:t xml:space="preserve"> of this study</w:t>
      </w:r>
      <w:r w:rsidR="00AF20E5" w:rsidRPr="00610015">
        <w:rPr>
          <w:rFonts w:ascii="Times New Roman" w:eastAsia="Calibri" w:hAnsi="Times New Roman" w:cs="Times New Roman"/>
          <w:lang w:val="am-ET"/>
        </w:rPr>
        <w:t>.</w:t>
      </w:r>
      <w:r w:rsidR="00AF20E5" w:rsidRPr="00610015">
        <w:rPr>
          <w:rFonts w:ascii="Times New Roman" w:eastAsia="Calibri" w:hAnsi="Times New Roman" w:cs="Times New Roman"/>
        </w:rPr>
        <w:t xml:space="preserve"> </w:t>
      </w:r>
      <w:r w:rsidR="00CA306B" w:rsidRPr="00610015">
        <w:rPr>
          <w:rFonts w:ascii="Times New Roman" w:eastAsia="Calibri" w:hAnsi="Times New Roman" w:cs="Times New Roman"/>
        </w:rPr>
        <w:t>When</w:t>
      </w:r>
      <w:r w:rsidR="00AF20E5" w:rsidRPr="00610015">
        <w:rPr>
          <w:rFonts w:ascii="Times New Roman" w:eastAsia="Calibri" w:hAnsi="Times New Roman" w:cs="Times New Roman"/>
        </w:rPr>
        <w:t xml:space="preserve"> the </w:t>
      </w:r>
      <w:r w:rsidR="007D0788" w:rsidRPr="00610015">
        <w:rPr>
          <w:rFonts w:ascii="Times New Roman" w:eastAsia="Calibri" w:hAnsi="Times New Roman" w:cs="Times New Roman"/>
        </w:rPr>
        <w:t>analysis</w:t>
      </w:r>
      <w:r w:rsidR="00AF20E5" w:rsidRPr="00610015">
        <w:rPr>
          <w:rFonts w:ascii="Times New Roman" w:eastAsia="Calibri" w:hAnsi="Times New Roman" w:cs="Times New Roman"/>
        </w:rPr>
        <w:t xml:space="preserve"> requires such characteristics, a separate ‘coding scheme’ technique</w:t>
      </w:r>
      <w:r w:rsidR="00244BC0" w:rsidRPr="00610015">
        <w:rPr>
          <w:rFonts w:ascii="Times New Roman" w:eastAsia="Calibri" w:hAnsi="Times New Roman" w:cs="Times New Roman"/>
        </w:rPr>
        <w:t xml:space="preserve"> was </w:t>
      </w:r>
      <w:r w:rsidR="00AF20E5" w:rsidRPr="00610015">
        <w:rPr>
          <w:rFonts w:ascii="Times New Roman" w:eastAsia="Calibri" w:hAnsi="Times New Roman" w:cs="Times New Roman"/>
        </w:rPr>
        <w:t>used.</w:t>
      </w:r>
      <w:r w:rsidR="00EB06F0" w:rsidRPr="00610015">
        <w:rPr>
          <w:rFonts w:ascii="Times New Roman" w:eastAsia="Calibri" w:hAnsi="Times New Roman" w:cs="Times New Roman"/>
        </w:rPr>
        <w:t xml:space="preserve"> </w:t>
      </w:r>
      <w:r w:rsidR="00AE7C48" w:rsidRPr="00610015">
        <w:rPr>
          <w:rFonts w:ascii="Times New Roman" w:eastAsia="Calibri" w:hAnsi="Times New Roman" w:cs="Times New Roman"/>
        </w:rPr>
        <w:t xml:space="preserve">Besides, informed consent of the participants </w:t>
      </w:r>
      <w:r w:rsidR="00E4541F" w:rsidRPr="00610015">
        <w:rPr>
          <w:rFonts w:ascii="Times New Roman" w:eastAsia="Calibri" w:hAnsi="Times New Roman" w:cs="Times New Roman"/>
        </w:rPr>
        <w:t>was</w:t>
      </w:r>
      <w:r w:rsidR="00AE7C48" w:rsidRPr="00610015">
        <w:rPr>
          <w:rFonts w:ascii="Times New Roman" w:eastAsia="Calibri" w:hAnsi="Times New Roman" w:cs="Times New Roman"/>
        </w:rPr>
        <w:t xml:space="preserve"> also assured. </w:t>
      </w:r>
      <w:r w:rsidR="00C26F69" w:rsidRPr="00610015">
        <w:rPr>
          <w:rFonts w:ascii="Times New Roman" w:eastAsia="Calibri" w:hAnsi="Times New Roman" w:cs="Times New Roman"/>
        </w:rPr>
        <w:t xml:space="preserve">The participants </w:t>
      </w:r>
      <w:r w:rsidR="00E4541F" w:rsidRPr="00610015">
        <w:rPr>
          <w:rFonts w:ascii="Times New Roman" w:eastAsia="Calibri" w:hAnsi="Times New Roman" w:cs="Times New Roman"/>
        </w:rPr>
        <w:t>were</w:t>
      </w:r>
      <w:r w:rsidR="00C26F69" w:rsidRPr="00610015">
        <w:rPr>
          <w:rFonts w:ascii="Times New Roman" w:eastAsia="Calibri" w:hAnsi="Times New Roman" w:cs="Times New Roman"/>
        </w:rPr>
        <w:t xml:space="preserve"> briefed about the purpose of the data collection before they provide data. They </w:t>
      </w:r>
      <w:r w:rsidR="00E4541F" w:rsidRPr="00610015">
        <w:rPr>
          <w:rFonts w:ascii="Times New Roman" w:eastAsia="Calibri" w:hAnsi="Times New Roman" w:cs="Times New Roman"/>
        </w:rPr>
        <w:t>were</w:t>
      </w:r>
      <w:r w:rsidR="00C26F69" w:rsidRPr="00610015">
        <w:rPr>
          <w:rFonts w:ascii="Times New Roman" w:eastAsia="Calibri" w:hAnsi="Times New Roman" w:cs="Times New Roman"/>
        </w:rPr>
        <w:t xml:space="preserve"> informed that the </w:t>
      </w:r>
      <w:r w:rsidR="00523701" w:rsidRPr="00610015">
        <w:rPr>
          <w:rFonts w:ascii="Times New Roman" w:eastAsia="Calibri" w:hAnsi="Times New Roman" w:cs="Times New Roman"/>
        </w:rPr>
        <w:t xml:space="preserve">collected </w:t>
      </w:r>
      <w:r w:rsidR="00C26F69" w:rsidRPr="00610015">
        <w:rPr>
          <w:rFonts w:ascii="Times New Roman" w:eastAsia="Calibri" w:hAnsi="Times New Roman" w:cs="Times New Roman"/>
        </w:rPr>
        <w:t xml:space="preserve">data </w:t>
      </w:r>
      <w:r w:rsidR="00E4541F" w:rsidRPr="00610015">
        <w:rPr>
          <w:rFonts w:ascii="Times New Roman" w:eastAsia="Calibri" w:hAnsi="Times New Roman" w:cs="Times New Roman"/>
        </w:rPr>
        <w:t>were</w:t>
      </w:r>
      <w:r w:rsidR="00C26F69" w:rsidRPr="00610015">
        <w:rPr>
          <w:rFonts w:ascii="Times New Roman" w:eastAsia="Calibri" w:hAnsi="Times New Roman" w:cs="Times New Roman"/>
        </w:rPr>
        <w:t xml:space="preserve"> </w:t>
      </w:r>
      <w:r w:rsidR="00523701" w:rsidRPr="00610015">
        <w:rPr>
          <w:rFonts w:ascii="Times New Roman" w:eastAsia="Calibri" w:hAnsi="Times New Roman" w:cs="Times New Roman"/>
        </w:rPr>
        <w:t>used only for academic scientific research</w:t>
      </w:r>
      <w:r w:rsidR="00123375" w:rsidRPr="00610015">
        <w:rPr>
          <w:rFonts w:ascii="Times New Roman" w:eastAsia="Calibri" w:hAnsi="Times New Roman" w:cs="Times New Roman"/>
        </w:rPr>
        <w:t xml:space="preserve"> and publication</w:t>
      </w:r>
      <w:r w:rsidR="00C26F69" w:rsidRPr="00610015">
        <w:rPr>
          <w:rFonts w:ascii="Times New Roman" w:eastAsia="Calibri" w:hAnsi="Times New Roman" w:cs="Times New Roman"/>
        </w:rPr>
        <w:t xml:space="preserve">. </w:t>
      </w:r>
      <w:r w:rsidR="00C606B1" w:rsidRPr="00610015">
        <w:rPr>
          <w:rFonts w:ascii="Times New Roman" w:eastAsia="Calibri" w:hAnsi="Times New Roman" w:cs="Times New Roman"/>
        </w:rPr>
        <w:t xml:space="preserve">Because some adult participants of this study could not read or write, </w:t>
      </w:r>
      <w:r w:rsidR="004A1E4A" w:rsidRPr="00610015">
        <w:rPr>
          <w:rFonts w:ascii="Times New Roman" w:eastAsia="Calibri" w:hAnsi="Times New Roman" w:cs="Times New Roman"/>
        </w:rPr>
        <w:t xml:space="preserve">verbal informed consent </w:t>
      </w:r>
      <w:r w:rsidR="00C606B1" w:rsidRPr="00610015">
        <w:rPr>
          <w:rFonts w:ascii="Times New Roman" w:eastAsia="Calibri" w:hAnsi="Times New Roman" w:cs="Times New Roman"/>
        </w:rPr>
        <w:t xml:space="preserve">for </w:t>
      </w:r>
      <w:r w:rsidR="00896940" w:rsidRPr="00610015">
        <w:rPr>
          <w:rFonts w:ascii="Times New Roman" w:eastAsia="Calibri" w:hAnsi="Times New Roman" w:cs="Times New Roman"/>
        </w:rPr>
        <w:t>providing data and publication of their data were</w:t>
      </w:r>
      <w:r w:rsidR="00C606B1" w:rsidRPr="00610015">
        <w:rPr>
          <w:rFonts w:ascii="Times New Roman" w:eastAsia="Calibri" w:hAnsi="Times New Roman" w:cs="Times New Roman"/>
        </w:rPr>
        <w:t xml:space="preserve"> obtained. Their willingness to provide </w:t>
      </w:r>
      <w:r w:rsidR="00896940" w:rsidRPr="00610015">
        <w:rPr>
          <w:rFonts w:ascii="Times New Roman" w:eastAsia="Calibri" w:hAnsi="Times New Roman" w:cs="Times New Roman"/>
        </w:rPr>
        <w:t xml:space="preserve">and publish </w:t>
      </w:r>
      <w:r w:rsidR="00C606B1" w:rsidRPr="00610015">
        <w:rPr>
          <w:rFonts w:ascii="Times New Roman" w:eastAsia="Calibri" w:hAnsi="Times New Roman" w:cs="Times New Roman"/>
        </w:rPr>
        <w:t>data was confirmed, and their responses were recorded</w:t>
      </w:r>
      <w:r w:rsidR="004A1E4A" w:rsidRPr="00610015">
        <w:rPr>
          <w:rFonts w:ascii="Times New Roman" w:eastAsia="Calibri" w:hAnsi="Times New Roman" w:cs="Times New Roman"/>
        </w:rPr>
        <w:t xml:space="preserve"> by data collectors</w:t>
      </w:r>
      <w:r w:rsidR="00C606B1" w:rsidRPr="00610015">
        <w:rPr>
          <w:rFonts w:ascii="Times New Roman" w:eastAsia="Calibri" w:hAnsi="Times New Roman" w:cs="Times New Roman"/>
        </w:rPr>
        <w:t xml:space="preserve">. Participants who were able to read and write provided </w:t>
      </w:r>
      <w:r w:rsidR="00896940" w:rsidRPr="00610015">
        <w:rPr>
          <w:rFonts w:ascii="Times New Roman" w:eastAsia="Calibri" w:hAnsi="Times New Roman" w:cs="Times New Roman"/>
        </w:rPr>
        <w:t>Written Informed Consent to provide and publish data to this study.</w:t>
      </w:r>
      <w:r w:rsidR="00C606B1" w:rsidRPr="00610015">
        <w:rPr>
          <w:rFonts w:ascii="Times New Roman" w:eastAsia="Calibri" w:hAnsi="Times New Roman" w:cs="Times New Roman"/>
        </w:rPr>
        <w:t xml:space="preserve"> For participants under 18 years old, consent was obtained from their parents, and the</w:t>
      </w:r>
      <w:r w:rsidR="00123375" w:rsidRPr="00610015">
        <w:rPr>
          <w:rFonts w:ascii="Times New Roman" w:eastAsia="Calibri" w:hAnsi="Times New Roman" w:cs="Times New Roman"/>
        </w:rPr>
        <w:t>se</w:t>
      </w:r>
      <w:r w:rsidR="00C606B1" w:rsidRPr="00610015">
        <w:rPr>
          <w:rFonts w:ascii="Times New Roman" w:eastAsia="Calibri" w:hAnsi="Times New Roman" w:cs="Times New Roman"/>
        </w:rPr>
        <w:t xml:space="preserve"> minors themselves also expressed their willingness to participate and provide data. </w:t>
      </w:r>
    </w:p>
    <w:p w14:paraId="5E83B449" w14:textId="77777777" w:rsidR="00072D4F" w:rsidRPr="008C7D14" w:rsidRDefault="00072D4F" w:rsidP="000F27A5">
      <w:pPr>
        <w:keepNext/>
        <w:spacing w:after="0" w:line="259" w:lineRule="auto"/>
        <w:jc w:val="center"/>
        <w:outlineLvl w:val="0"/>
        <w:rPr>
          <w:rFonts w:ascii="Times New Roman" w:eastAsia="Times New Roman" w:hAnsi="Times New Roman" w:cs="Times New Roman"/>
          <w:b/>
          <w:bCs/>
          <w:kern w:val="32"/>
          <w:sz w:val="24"/>
          <w:szCs w:val="24"/>
        </w:rPr>
      </w:pPr>
      <w:r w:rsidRPr="008C7D14">
        <w:rPr>
          <w:rFonts w:ascii="Times New Roman" w:eastAsia="Times New Roman" w:hAnsi="Times New Roman" w:cs="Times New Roman"/>
          <w:b/>
          <w:bCs/>
          <w:kern w:val="32"/>
          <w:sz w:val="24"/>
          <w:szCs w:val="24"/>
        </w:rPr>
        <w:lastRenderedPageBreak/>
        <w:t xml:space="preserve">3. Results </w:t>
      </w:r>
    </w:p>
    <w:p w14:paraId="7DA8444F" w14:textId="11308CE0" w:rsidR="00072D4F" w:rsidRPr="008C7D14" w:rsidRDefault="001C14AF" w:rsidP="000F27A5">
      <w:pPr>
        <w:keepNext/>
        <w:spacing w:after="0" w:line="360" w:lineRule="auto"/>
        <w:outlineLvl w:val="1"/>
        <w:rPr>
          <w:rFonts w:ascii="Times New Roman" w:eastAsia="Times New Roman" w:hAnsi="Times New Roman" w:cs="Times New Roman"/>
          <w:b/>
          <w:bCs/>
          <w:iCs/>
          <w:sz w:val="24"/>
          <w:szCs w:val="24"/>
        </w:rPr>
      </w:pPr>
      <w:r w:rsidRPr="008C7D14">
        <w:rPr>
          <w:rFonts w:ascii="Times New Roman" w:eastAsia="Times New Roman" w:hAnsi="Times New Roman" w:cs="Times New Roman"/>
          <w:b/>
          <w:bCs/>
          <w:iCs/>
          <w:sz w:val="24"/>
          <w:szCs w:val="24"/>
        </w:rPr>
        <w:t>3.1. Socio</w:t>
      </w:r>
      <w:r w:rsidR="004F0D4D">
        <w:rPr>
          <w:rFonts w:ascii="Times New Roman" w:eastAsia="Times New Roman" w:hAnsi="Times New Roman" w:cs="Times New Roman"/>
          <w:b/>
          <w:bCs/>
          <w:iCs/>
          <w:sz w:val="24"/>
          <w:szCs w:val="24"/>
        </w:rPr>
        <w:t>-</w:t>
      </w:r>
      <w:r w:rsidR="00072D4F" w:rsidRPr="008C7D14">
        <w:rPr>
          <w:rFonts w:ascii="Times New Roman" w:eastAsia="Times New Roman" w:hAnsi="Times New Roman" w:cs="Times New Roman"/>
          <w:b/>
          <w:bCs/>
          <w:iCs/>
          <w:sz w:val="24"/>
          <w:szCs w:val="24"/>
        </w:rPr>
        <w:t xml:space="preserve">demographic Profiles of Participants </w:t>
      </w:r>
    </w:p>
    <w:p w14:paraId="27DF59F6" w14:textId="2911239A" w:rsidR="00347B9B" w:rsidRPr="00F92F6F" w:rsidRDefault="00072D4F" w:rsidP="000F27A5">
      <w:pPr>
        <w:autoSpaceDE w:val="0"/>
        <w:autoSpaceDN w:val="0"/>
        <w:adjustRightInd w:val="0"/>
        <w:spacing w:after="0" w:line="360" w:lineRule="auto"/>
        <w:ind w:firstLine="720"/>
        <w:rPr>
          <w:rFonts w:ascii="Times New Roman" w:eastAsia="Times New Roman" w:hAnsi="Times New Roman" w:cs="Times New Roman"/>
        </w:rPr>
      </w:pPr>
      <w:r w:rsidRPr="00F92F6F">
        <w:rPr>
          <w:rFonts w:ascii="Times New Roman" w:eastAsia="Times New Roman" w:hAnsi="Times New Roman" w:cs="Times New Roman"/>
        </w:rPr>
        <w:t xml:space="preserve">A total of </w:t>
      </w:r>
      <w:r w:rsidR="00347B9B" w:rsidRPr="00F92F6F">
        <w:rPr>
          <w:rFonts w:ascii="Times New Roman" w:eastAsia="Times New Roman" w:hAnsi="Times New Roman" w:cs="Times New Roman"/>
        </w:rPr>
        <w:t>674 participants</w:t>
      </w:r>
      <w:r w:rsidR="00F45F21" w:rsidRPr="00F92F6F">
        <w:rPr>
          <w:rFonts w:ascii="Times New Roman" w:eastAsia="Times New Roman" w:hAnsi="Times New Roman" w:cs="Times New Roman"/>
        </w:rPr>
        <w:t>, comprising of 476 adults and 198 youths,</w:t>
      </w:r>
      <w:r w:rsidR="00347B9B" w:rsidRPr="00F92F6F">
        <w:rPr>
          <w:rFonts w:ascii="Times New Roman" w:eastAsia="Times New Roman" w:hAnsi="Times New Roman" w:cs="Times New Roman"/>
        </w:rPr>
        <w:t xml:space="preserve"> respond to the questionnaire correctly and were included in the analysis of the current study. The socio-demographic </w:t>
      </w:r>
      <w:r w:rsidR="000F31B0" w:rsidRPr="00F92F6F">
        <w:rPr>
          <w:rFonts w:ascii="Times New Roman" w:eastAsia="Times New Roman" w:hAnsi="Times New Roman" w:cs="Times New Roman"/>
        </w:rPr>
        <w:t>profiles of these participants and their invol</w:t>
      </w:r>
      <w:r w:rsidR="00433419">
        <w:rPr>
          <w:rFonts w:ascii="Times New Roman" w:eastAsia="Times New Roman" w:hAnsi="Times New Roman" w:cs="Times New Roman"/>
        </w:rPr>
        <w:t xml:space="preserve">vement in </w:t>
      </w:r>
      <w:r w:rsidR="000F31B0" w:rsidRPr="00F92F6F">
        <w:rPr>
          <w:rFonts w:ascii="Times New Roman" w:eastAsia="Times New Roman" w:hAnsi="Times New Roman" w:cs="Times New Roman"/>
        </w:rPr>
        <w:t>WSM activities are</w:t>
      </w:r>
      <w:r w:rsidR="006462E0">
        <w:rPr>
          <w:rFonts w:ascii="Times New Roman" w:eastAsia="Times New Roman" w:hAnsi="Times New Roman" w:cs="Times New Roman"/>
        </w:rPr>
        <w:t xml:space="preserve"> portrayed in Table 2</w:t>
      </w:r>
      <w:r w:rsidR="00347B9B" w:rsidRPr="00F92F6F">
        <w:rPr>
          <w:rFonts w:ascii="Times New Roman" w:eastAsia="Times New Roman" w:hAnsi="Times New Roman" w:cs="Times New Roman"/>
        </w:rPr>
        <w:t xml:space="preserve">. </w:t>
      </w:r>
    </w:p>
    <w:p w14:paraId="6195A796" w14:textId="77777777" w:rsidR="00D0076F" w:rsidRPr="00832CAB" w:rsidRDefault="00D0076F" w:rsidP="000F27A5">
      <w:pPr>
        <w:autoSpaceDE w:val="0"/>
        <w:autoSpaceDN w:val="0"/>
        <w:adjustRightInd w:val="0"/>
        <w:spacing w:after="0" w:line="360" w:lineRule="auto"/>
        <w:ind w:firstLine="720"/>
        <w:rPr>
          <w:rFonts w:ascii="Times New Roman" w:eastAsia="Times New Roman" w:hAnsi="Times New Roman" w:cs="Times New Roman"/>
          <w:sz w:val="16"/>
          <w:szCs w:val="16"/>
        </w:rPr>
      </w:pPr>
    </w:p>
    <w:p w14:paraId="7ADCAEAD" w14:textId="5C5A2A3B" w:rsidR="00072D4F" w:rsidRPr="00F92F6F" w:rsidRDefault="006462E0" w:rsidP="000F27A5">
      <w:pPr>
        <w:autoSpaceDE w:val="0"/>
        <w:autoSpaceDN w:val="0"/>
        <w:adjustRightInd w:val="0"/>
        <w:spacing w:after="0" w:line="360" w:lineRule="auto"/>
        <w:rPr>
          <w:rFonts w:ascii="Times New Roman" w:eastAsia="Times New Roman" w:hAnsi="Times New Roman" w:cs="Times New Roman"/>
        </w:rPr>
      </w:pPr>
      <w:r w:rsidRPr="006462E0">
        <w:rPr>
          <w:rFonts w:ascii="Times New Roman" w:eastAsia="Times New Roman" w:hAnsi="Times New Roman" w:cs="Times New Roman"/>
        </w:rPr>
        <w:t>Table 2</w:t>
      </w:r>
      <w:r w:rsidR="00347B9B" w:rsidRPr="006462E0">
        <w:rPr>
          <w:rFonts w:ascii="Times New Roman" w:eastAsia="Times New Roman" w:hAnsi="Times New Roman" w:cs="Times New Roman"/>
        </w:rPr>
        <w:t>.</w:t>
      </w:r>
      <w:r w:rsidR="00347B9B" w:rsidRPr="0028639F">
        <w:rPr>
          <w:rFonts w:ascii="Times New Roman" w:eastAsia="Times New Roman" w:hAnsi="Times New Roman" w:cs="Times New Roman"/>
          <w:color w:val="FF0000"/>
        </w:rPr>
        <w:t xml:space="preserve"> </w:t>
      </w:r>
      <w:r w:rsidR="00347B9B" w:rsidRPr="00F92F6F">
        <w:rPr>
          <w:rFonts w:ascii="Times New Roman" w:eastAsia="Times New Roman" w:hAnsi="Times New Roman" w:cs="Times New Roman"/>
        </w:rPr>
        <w:t>Socio-demographic characteristics of participants and involvement in WSM activities</w:t>
      </w:r>
      <w:r w:rsidR="00367A4F" w:rsidRPr="00F92F6F">
        <w:rPr>
          <w:rFonts w:ascii="Times New Roman" w:eastAsia="Times New Roman" w:hAnsi="Times New Roman" w:cs="Times New Roman"/>
        </w:rPr>
        <w:t>.</w:t>
      </w:r>
      <w:r w:rsidR="00072D4F" w:rsidRPr="00F92F6F">
        <w:rPr>
          <w:rFonts w:ascii="Times New Roman" w:eastAsia="Times New Roman" w:hAnsi="Times New Roman" w:cs="Times New Roman"/>
        </w:rPr>
        <w:t xml:space="preserve"> </w:t>
      </w:r>
    </w:p>
    <w:tbl>
      <w:tblPr>
        <w:tblW w:w="8100"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880"/>
        <w:gridCol w:w="3510"/>
        <w:gridCol w:w="1080"/>
        <w:gridCol w:w="630"/>
      </w:tblGrid>
      <w:tr w:rsidR="00072D4F" w:rsidRPr="00072D4F" w14:paraId="6CE6E92A" w14:textId="77777777" w:rsidTr="003E0B50">
        <w:trPr>
          <w:cantSplit/>
        </w:trPr>
        <w:tc>
          <w:tcPr>
            <w:tcW w:w="2880" w:type="dxa"/>
            <w:shd w:val="clear" w:color="auto" w:fill="FFFFFF"/>
            <w:vAlign w:val="center"/>
            <w:hideMark/>
          </w:tcPr>
          <w:p w14:paraId="7F2614CF" w14:textId="77777777" w:rsidR="00072D4F" w:rsidRPr="00072D4F" w:rsidRDefault="00072D4F" w:rsidP="000F27A5">
            <w:pPr>
              <w:autoSpaceDE w:val="0"/>
              <w:autoSpaceDN w:val="0"/>
              <w:adjustRightInd w:val="0"/>
              <w:spacing w:after="0"/>
              <w:jc w:val="center"/>
              <w:rPr>
                <w:rFonts w:ascii="Times New Roman" w:eastAsia="Times New Roman" w:hAnsi="Times New Roman" w:cs="Times New Roman"/>
              </w:rPr>
            </w:pPr>
            <w:r w:rsidRPr="00072D4F">
              <w:rPr>
                <w:rFonts w:ascii="Times New Roman" w:eastAsia="Times New Roman" w:hAnsi="Times New Roman" w:cs="Times New Roman"/>
              </w:rPr>
              <w:t xml:space="preserve">Variable/ </w:t>
            </w:r>
            <w:r w:rsidRPr="00072D4F">
              <w:rPr>
                <w:rFonts w:ascii="Times New Roman" w:eastAsia="Times New Roman" w:hAnsi="Times New Roman" w:cs="Times New Roman"/>
                <w:lang w:val="en-US"/>
              </w:rPr>
              <w:t>Question</w:t>
            </w:r>
          </w:p>
        </w:tc>
        <w:tc>
          <w:tcPr>
            <w:tcW w:w="3510" w:type="dxa"/>
            <w:shd w:val="clear" w:color="auto" w:fill="FFFFFF"/>
            <w:vAlign w:val="bottom"/>
            <w:hideMark/>
          </w:tcPr>
          <w:p w14:paraId="72F9540A" w14:textId="77777777" w:rsidR="00072D4F" w:rsidRPr="00072D4F" w:rsidRDefault="00072D4F" w:rsidP="000F27A5">
            <w:pPr>
              <w:autoSpaceDE w:val="0"/>
              <w:autoSpaceDN w:val="0"/>
              <w:adjustRightInd w:val="0"/>
              <w:spacing w:after="0"/>
              <w:jc w:val="center"/>
              <w:rPr>
                <w:rFonts w:ascii="Times New Roman" w:eastAsia="Times New Roman" w:hAnsi="Times New Roman" w:cs="Times New Roman"/>
              </w:rPr>
            </w:pPr>
            <w:r w:rsidRPr="00072D4F">
              <w:rPr>
                <w:rFonts w:ascii="Times New Roman" w:eastAsia="Times New Roman" w:hAnsi="Times New Roman" w:cs="Times New Roman"/>
              </w:rPr>
              <w:t>Category/</w:t>
            </w:r>
            <w:r w:rsidRPr="00072D4F">
              <w:rPr>
                <w:rFonts w:ascii="Times New Roman" w:eastAsia="Times New Roman" w:hAnsi="Times New Roman" w:cs="Times New Roman"/>
                <w:lang w:val="en-US"/>
              </w:rPr>
              <w:t xml:space="preserve"> Response</w:t>
            </w:r>
          </w:p>
        </w:tc>
        <w:tc>
          <w:tcPr>
            <w:tcW w:w="1080" w:type="dxa"/>
            <w:shd w:val="clear" w:color="auto" w:fill="FFFFFF"/>
            <w:vAlign w:val="bottom"/>
            <w:hideMark/>
          </w:tcPr>
          <w:p w14:paraId="6219F3CC"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Frequency</w:t>
            </w:r>
          </w:p>
        </w:tc>
        <w:tc>
          <w:tcPr>
            <w:tcW w:w="630" w:type="dxa"/>
            <w:shd w:val="clear" w:color="auto" w:fill="FFFFFF"/>
            <w:vAlign w:val="bottom"/>
            <w:hideMark/>
          </w:tcPr>
          <w:p w14:paraId="18AAD62B"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w:t>
            </w:r>
          </w:p>
        </w:tc>
      </w:tr>
      <w:tr w:rsidR="00072D4F" w:rsidRPr="00072D4F" w14:paraId="4BCE74AA" w14:textId="77777777" w:rsidTr="003E0B50">
        <w:trPr>
          <w:cantSplit/>
        </w:trPr>
        <w:tc>
          <w:tcPr>
            <w:tcW w:w="2880" w:type="dxa"/>
            <w:vMerge w:val="restart"/>
            <w:shd w:val="clear" w:color="auto" w:fill="FFFFFF"/>
            <w:vAlign w:val="center"/>
          </w:tcPr>
          <w:p w14:paraId="718BDD47" w14:textId="77777777" w:rsidR="00072D4F" w:rsidRPr="00072D4F" w:rsidRDefault="00072D4F" w:rsidP="000F27A5">
            <w:pPr>
              <w:autoSpaceDE w:val="0"/>
              <w:autoSpaceDN w:val="0"/>
              <w:adjustRightInd w:val="0"/>
              <w:spacing w:after="0"/>
              <w:ind w:right="60"/>
              <w:rPr>
                <w:rFonts w:ascii="Times New Roman" w:eastAsia="Times New Roman" w:hAnsi="Times New Roman" w:cs="Times New Roman"/>
                <w:color w:val="000000"/>
              </w:rPr>
            </w:pPr>
            <w:r w:rsidRPr="00072D4F">
              <w:rPr>
                <w:rFonts w:ascii="Times New Roman" w:eastAsia="Times New Roman" w:hAnsi="Times New Roman" w:cs="Times New Roman"/>
                <w:bCs/>
              </w:rPr>
              <w:t xml:space="preserve">Place of residence </w:t>
            </w:r>
          </w:p>
        </w:tc>
        <w:tc>
          <w:tcPr>
            <w:tcW w:w="3510" w:type="dxa"/>
            <w:shd w:val="clear" w:color="auto" w:fill="FFFFFF"/>
            <w:hideMark/>
          </w:tcPr>
          <w:p w14:paraId="1DB4D1B9" w14:textId="751A565C" w:rsidR="00072D4F" w:rsidRPr="009A6EBC" w:rsidRDefault="00072D4F" w:rsidP="00433419">
            <w:pPr>
              <w:autoSpaceDE w:val="0"/>
              <w:autoSpaceDN w:val="0"/>
              <w:adjustRightInd w:val="0"/>
              <w:spacing w:after="0"/>
              <w:ind w:left="60" w:right="60"/>
              <w:rPr>
                <w:rFonts w:ascii="Times New Roman" w:eastAsia="Times New Roman" w:hAnsi="Times New Roman" w:cs="Times New Roman"/>
                <w:i/>
                <w:color w:val="000000"/>
              </w:rPr>
            </w:pPr>
            <w:proofErr w:type="spellStart"/>
            <w:r w:rsidRPr="009A6EBC">
              <w:rPr>
                <w:rFonts w:ascii="Times New Roman" w:eastAsia="Times New Roman" w:hAnsi="Times New Roman" w:cs="Times New Roman"/>
                <w:i/>
                <w:color w:val="000000"/>
              </w:rPr>
              <w:t>Nazret</w:t>
            </w:r>
            <w:proofErr w:type="spellEnd"/>
            <w:r w:rsidRPr="009A6EBC">
              <w:rPr>
                <w:rFonts w:ascii="Times New Roman" w:eastAsia="Times New Roman" w:hAnsi="Times New Roman" w:cs="Times New Roman"/>
                <w:i/>
                <w:color w:val="000000"/>
              </w:rPr>
              <w:t xml:space="preserve"> Kebele</w:t>
            </w:r>
            <w:r w:rsidRPr="009A6EBC">
              <w:rPr>
                <w:rFonts w:ascii="Times New Roman" w:eastAsia="Times New Roman" w:hAnsi="Times New Roman" w:cs="Times New Roman"/>
                <w:bCs/>
                <w:i/>
              </w:rPr>
              <w:t xml:space="preserve"> </w:t>
            </w:r>
          </w:p>
        </w:tc>
        <w:tc>
          <w:tcPr>
            <w:tcW w:w="1080" w:type="dxa"/>
            <w:shd w:val="clear" w:color="auto" w:fill="FFFFFF"/>
            <w:vAlign w:val="center"/>
            <w:hideMark/>
          </w:tcPr>
          <w:p w14:paraId="3CDE7375"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145</w:t>
            </w:r>
          </w:p>
        </w:tc>
        <w:tc>
          <w:tcPr>
            <w:tcW w:w="630" w:type="dxa"/>
            <w:shd w:val="clear" w:color="auto" w:fill="FFFFFF"/>
            <w:vAlign w:val="center"/>
            <w:hideMark/>
          </w:tcPr>
          <w:p w14:paraId="3D0033C2"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21.5</w:t>
            </w:r>
          </w:p>
        </w:tc>
      </w:tr>
      <w:tr w:rsidR="00072D4F" w:rsidRPr="00072D4F" w14:paraId="316AE74F" w14:textId="77777777" w:rsidTr="003E0B50">
        <w:trPr>
          <w:cantSplit/>
        </w:trPr>
        <w:tc>
          <w:tcPr>
            <w:tcW w:w="2880" w:type="dxa"/>
            <w:vMerge/>
            <w:vAlign w:val="center"/>
            <w:hideMark/>
          </w:tcPr>
          <w:p w14:paraId="4A5E79C5" w14:textId="77777777" w:rsidR="00072D4F" w:rsidRPr="00072D4F" w:rsidRDefault="00072D4F" w:rsidP="000F27A5">
            <w:pPr>
              <w:spacing w:after="0"/>
              <w:rPr>
                <w:rFonts w:ascii="Times New Roman" w:eastAsia="Times New Roman" w:hAnsi="Times New Roman" w:cs="Times New Roman"/>
                <w:color w:val="000000"/>
              </w:rPr>
            </w:pPr>
          </w:p>
        </w:tc>
        <w:tc>
          <w:tcPr>
            <w:tcW w:w="3510" w:type="dxa"/>
            <w:shd w:val="clear" w:color="auto" w:fill="FFFFFF"/>
            <w:hideMark/>
          </w:tcPr>
          <w:p w14:paraId="25725681" w14:textId="11FD395A" w:rsidR="00072D4F" w:rsidRPr="009A6EBC" w:rsidRDefault="00072D4F" w:rsidP="00433419">
            <w:pPr>
              <w:autoSpaceDE w:val="0"/>
              <w:autoSpaceDN w:val="0"/>
              <w:adjustRightInd w:val="0"/>
              <w:spacing w:after="0"/>
              <w:ind w:left="60" w:right="60"/>
              <w:rPr>
                <w:rFonts w:ascii="Times New Roman" w:eastAsia="Times New Roman" w:hAnsi="Times New Roman" w:cs="Times New Roman"/>
                <w:i/>
                <w:color w:val="000000"/>
              </w:rPr>
            </w:pPr>
            <w:proofErr w:type="spellStart"/>
            <w:r w:rsidRPr="009A6EBC">
              <w:rPr>
                <w:rFonts w:ascii="Times New Roman" w:eastAsia="Times New Roman" w:hAnsi="Times New Roman" w:cs="Times New Roman"/>
                <w:i/>
                <w:color w:val="000000"/>
              </w:rPr>
              <w:t>Shimie</w:t>
            </w:r>
            <w:proofErr w:type="spellEnd"/>
            <w:r w:rsidRPr="009A6EBC">
              <w:rPr>
                <w:rFonts w:ascii="Times New Roman" w:eastAsia="Times New Roman" w:hAnsi="Times New Roman" w:cs="Times New Roman"/>
                <w:i/>
                <w:color w:val="000000"/>
              </w:rPr>
              <w:t xml:space="preserve"> Kebele</w:t>
            </w:r>
          </w:p>
        </w:tc>
        <w:tc>
          <w:tcPr>
            <w:tcW w:w="1080" w:type="dxa"/>
            <w:shd w:val="clear" w:color="auto" w:fill="FFFFFF"/>
            <w:vAlign w:val="center"/>
            <w:hideMark/>
          </w:tcPr>
          <w:p w14:paraId="2E6D67D5"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102</w:t>
            </w:r>
          </w:p>
        </w:tc>
        <w:tc>
          <w:tcPr>
            <w:tcW w:w="630" w:type="dxa"/>
            <w:shd w:val="clear" w:color="auto" w:fill="FFFFFF"/>
            <w:vAlign w:val="center"/>
            <w:hideMark/>
          </w:tcPr>
          <w:p w14:paraId="36352F78"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15.1</w:t>
            </w:r>
          </w:p>
        </w:tc>
      </w:tr>
      <w:tr w:rsidR="00072D4F" w:rsidRPr="00072D4F" w14:paraId="0C7ABC2C" w14:textId="77777777" w:rsidTr="003E0B50">
        <w:trPr>
          <w:cantSplit/>
        </w:trPr>
        <w:tc>
          <w:tcPr>
            <w:tcW w:w="2880" w:type="dxa"/>
            <w:vMerge/>
            <w:vAlign w:val="center"/>
            <w:hideMark/>
          </w:tcPr>
          <w:p w14:paraId="6D389DEF" w14:textId="77777777" w:rsidR="00072D4F" w:rsidRPr="00072D4F" w:rsidRDefault="00072D4F" w:rsidP="000F27A5">
            <w:pPr>
              <w:spacing w:after="0"/>
              <w:rPr>
                <w:rFonts w:ascii="Times New Roman" w:eastAsia="Times New Roman" w:hAnsi="Times New Roman" w:cs="Times New Roman"/>
                <w:color w:val="000000"/>
              </w:rPr>
            </w:pPr>
          </w:p>
        </w:tc>
        <w:tc>
          <w:tcPr>
            <w:tcW w:w="3510" w:type="dxa"/>
            <w:shd w:val="clear" w:color="auto" w:fill="FFFFFF"/>
            <w:hideMark/>
          </w:tcPr>
          <w:p w14:paraId="300FCAAB" w14:textId="7767C696" w:rsidR="00072D4F" w:rsidRPr="009A6EBC" w:rsidRDefault="00072D4F" w:rsidP="00433419">
            <w:pPr>
              <w:autoSpaceDE w:val="0"/>
              <w:autoSpaceDN w:val="0"/>
              <w:adjustRightInd w:val="0"/>
              <w:spacing w:after="0"/>
              <w:ind w:left="60" w:right="60"/>
              <w:rPr>
                <w:rFonts w:ascii="Times New Roman" w:eastAsia="Times New Roman" w:hAnsi="Times New Roman" w:cs="Times New Roman"/>
                <w:i/>
                <w:color w:val="000000"/>
              </w:rPr>
            </w:pPr>
            <w:proofErr w:type="spellStart"/>
            <w:r w:rsidRPr="009A6EBC">
              <w:rPr>
                <w:rFonts w:ascii="Times New Roman" w:eastAsia="Times New Roman" w:hAnsi="Times New Roman" w:cs="Times New Roman"/>
                <w:i/>
                <w:color w:val="000000"/>
              </w:rPr>
              <w:t>Enkoye</w:t>
            </w:r>
            <w:proofErr w:type="spellEnd"/>
            <w:r w:rsidRPr="009A6EBC">
              <w:rPr>
                <w:rFonts w:ascii="Times New Roman" w:eastAsia="Times New Roman" w:hAnsi="Times New Roman" w:cs="Times New Roman"/>
                <w:i/>
                <w:color w:val="000000"/>
              </w:rPr>
              <w:t xml:space="preserve"> Kebele</w:t>
            </w:r>
          </w:p>
        </w:tc>
        <w:tc>
          <w:tcPr>
            <w:tcW w:w="1080" w:type="dxa"/>
            <w:shd w:val="clear" w:color="auto" w:fill="FFFFFF"/>
            <w:vAlign w:val="center"/>
            <w:hideMark/>
          </w:tcPr>
          <w:p w14:paraId="68DECAB9"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106</w:t>
            </w:r>
          </w:p>
        </w:tc>
        <w:tc>
          <w:tcPr>
            <w:tcW w:w="630" w:type="dxa"/>
            <w:shd w:val="clear" w:color="auto" w:fill="FFFFFF"/>
            <w:vAlign w:val="center"/>
            <w:hideMark/>
          </w:tcPr>
          <w:p w14:paraId="46141BC9"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15.7</w:t>
            </w:r>
          </w:p>
        </w:tc>
      </w:tr>
      <w:tr w:rsidR="00072D4F" w:rsidRPr="00072D4F" w14:paraId="2B03C646" w14:textId="77777777" w:rsidTr="003E0B50">
        <w:trPr>
          <w:cantSplit/>
        </w:trPr>
        <w:tc>
          <w:tcPr>
            <w:tcW w:w="2880" w:type="dxa"/>
            <w:vMerge/>
            <w:vAlign w:val="center"/>
            <w:hideMark/>
          </w:tcPr>
          <w:p w14:paraId="5B91A8C4" w14:textId="77777777" w:rsidR="00072D4F" w:rsidRPr="00072D4F" w:rsidRDefault="00072D4F" w:rsidP="000F27A5">
            <w:pPr>
              <w:spacing w:after="0"/>
              <w:rPr>
                <w:rFonts w:ascii="Times New Roman" w:eastAsia="Times New Roman" w:hAnsi="Times New Roman" w:cs="Times New Roman"/>
                <w:color w:val="000000"/>
              </w:rPr>
            </w:pPr>
          </w:p>
        </w:tc>
        <w:tc>
          <w:tcPr>
            <w:tcW w:w="3510" w:type="dxa"/>
            <w:shd w:val="clear" w:color="auto" w:fill="FFFFFF"/>
            <w:hideMark/>
          </w:tcPr>
          <w:p w14:paraId="7E045DA9" w14:textId="5D43EFBB" w:rsidR="00072D4F" w:rsidRPr="009A6EBC" w:rsidRDefault="00433419" w:rsidP="00433419">
            <w:pPr>
              <w:autoSpaceDE w:val="0"/>
              <w:autoSpaceDN w:val="0"/>
              <w:adjustRightInd w:val="0"/>
              <w:spacing w:after="0"/>
              <w:ind w:left="60" w:right="60"/>
              <w:rPr>
                <w:rFonts w:ascii="Times New Roman" w:eastAsia="Times New Roman" w:hAnsi="Times New Roman" w:cs="Times New Roman"/>
                <w:i/>
                <w:color w:val="000000"/>
              </w:rPr>
            </w:pPr>
            <w:proofErr w:type="spellStart"/>
            <w:r w:rsidRPr="009A6EBC">
              <w:rPr>
                <w:rFonts w:ascii="Times New Roman" w:eastAsia="Times New Roman" w:hAnsi="Times New Roman" w:cs="Times New Roman"/>
                <w:i/>
                <w:color w:val="000000"/>
              </w:rPr>
              <w:t>Dangule</w:t>
            </w:r>
            <w:proofErr w:type="spellEnd"/>
            <w:r w:rsidRPr="009A6EBC">
              <w:rPr>
                <w:rFonts w:ascii="Times New Roman" w:eastAsia="Times New Roman" w:hAnsi="Times New Roman" w:cs="Times New Roman"/>
                <w:i/>
                <w:color w:val="000000"/>
              </w:rPr>
              <w:t xml:space="preserve"> Kebele</w:t>
            </w:r>
          </w:p>
        </w:tc>
        <w:tc>
          <w:tcPr>
            <w:tcW w:w="1080" w:type="dxa"/>
            <w:shd w:val="clear" w:color="auto" w:fill="FFFFFF"/>
            <w:vAlign w:val="center"/>
            <w:hideMark/>
          </w:tcPr>
          <w:p w14:paraId="088A2345"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108</w:t>
            </w:r>
          </w:p>
        </w:tc>
        <w:tc>
          <w:tcPr>
            <w:tcW w:w="630" w:type="dxa"/>
            <w:shd w:val="clear" w:color="auto" w:fill="FFFFFF"/>
            <w:vAlign w:val="center"/>
            <w:hideMark/>
          </w:tcPr>
          <w:p w14:paraId="3677BFBF"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16.0</w:t>
            </w:r>
          </w:p>
        </w:tc>
      </w:tr>
      <w:tr w:rsidR="00072D4F" w:rsidRPr="00072D4F" w14:paraId="120ADB1E" w14:textId="77777777" w:rsidTr="003E0B50">
        <w:trPr>
          <w:cantSplit/>
        </w:trPr>
        <w:tc>
          <w:tcPr>
            <w:tcW w:w="2880" w:type="dxa"/>
            <w:vMerge/>
            <w:vAlign w:val="center"/>
            <w:hideMark/>
          </w:tcPr>
          <w:p w14:paraId="4ADA34A2" w14:textId="77777777" w:rsidR="00072D4F" w:rsidRPr="00072D4F" w:rsidRDefault="00072D4F" w:rsidP="000F27A5">
            <w:pPr>
              <w:spacing w:after="0"/>
              <w:rPr>
                <w:rFonts w:ascii="Times New Roman" w:eastAsia="Times New Roman" w:hAnsi="Times New Roman" w:cs="Times New Roman"/>
                <w:color w:val="000000"/>
              </w:rPr>
            </w:pPr>
          </w:p>
        </w:tc>
        <w:tc>
          <w:tcPr>
            <w:tcW w:w="3510" w:type="dxa"/>
            <w:shd w:val="clear" w:color="auto" w:fill="FFFFFF"/>
            <w:hideMark/>
          </w:tcPr>
          <w:p w14:paraId="30221673" w14:textId="564DBA10" w:rsidR="00072D4F" w:rsidRPr="009A6EBC" w:rsidRDefault="00072D4F" w:rsidP="00433419">
            <w:pPr>
              <w:autoSpaceDE w:val="0"/>
              <w:autoSpaceDN w:val="0"/>
              <w:adjustRightInd w:val="0"/>
              <w:spacing w:after="0"/>
              <w:ind w:left="60" w:right="60"/>
              <w:rPr>
                <w:rFonts w:ascii="Times New Roman" w:eastAsia="Times New Roman" w:hAnsi="Times New Roman" w:cs="Times New Roman"/>
                <w:i/>
                <w:color w:val="000000"/>
              </w:rPr>
            </w:pPr>
            <w:proofErr w:type="spellStart"/>
            <w:r w:rsidRPr="009A6EBC">
              <w:rPr>
                <w:rFonts w:ascii="Times New Roman" w:eastAsia="Times New Roman" w:hAnsi="Times New Roman" w:cs="Times New Roman"/>
                <w:i/>
                <w:color w:val="000000"/>
                <w:lang w:val="en-US"/>
              </w:rPr>
              <w:t>Tegodery</w:t>
            </w:r>
            <w:proofErr w:type="spellEnd"/>
            <w:r w:rsidRPr="009A6EBC">
              <w:rPr>
                <w:rFonts w:ascii="Times New Roman" w:eastAsia="Times New Roman" w:hAnsi="Times New Roman" w:cs="Times New Roman"/>
                <w:i/>
                <w:color w:val="000000"/>
                <w:lang w:val="en-US"/>
              </w:rPr>
              <w:t xml:space="preserve"> </w:t>
            </w:r>
            <w:r w:rsidR="00433419" w:rsidRPr="009A6EBC">
              <w:rPr>
                <w:rFonts w:ascii="Times New Roman" w:eastAsia="Times New Roman" w:hAnsi="Times New Roman" w:cs="Times New Roman"/>
              </w:rPr>
              <w:t>or</w:t>
            </w:r>
            <w:r w:rsidR="00433419" w:rsidRPr="009A6EBC">
              <w:rPr>
                <w:rFonts w:ascii="Times New Roman" w:eastAsia="Times New Roman" w:hAnsi="Times New Roman" w:cs="Times New Roman"/>
                <w:i/>
              </w:rPr>
              <w:t xml:space="preserve"> </w:t>
            </w:r>
            <w:r w:rsidR="009A6EBC" w:rsidRPr="009A6EBC">
              <w:rPr>
                <w:rFonts w:ascii="Times New Roman" w:eastAsia="Times New Roman" w:hAnsi="Times New Roman" w:cs="Times New Roman"/>
                <w:i/>
              </w:rPr>
              <w:t>Washa Michael</w:t>
            </w:r>
            <w:r w:rsidRPr="009A6EBC">
              <w:rPr>
                <w:rFonts w:ascii="Times New Roman" w:eastAsia="Times New Roman" w:hAnsi="Times New Roman" w:cs="Times New Roman"/>
                <w:i/>
              </w:rPr>
              <w:t xml:space="preserve"> </w:t>
            </w:r>
            <w:r w:rsidRPr="009A6EBC">
              <w:rPr>
                <w:rFonts w:ascii="Times New Roman" w:eastAsia="Times New Roman" w:hAnsi="Times New Roman" w:cs="Times New Roman"/>
                <w:i/>
                <w:color w:val="000000"/>
              </w:rPr>
              <w:t>Kebele</w:t>
            </w:r>
          </w:p>
        </w:tc>
        <w:tc>
          <w:tcPr>
            <w:tcW w:w="1080" w:type="dxa"/>
            <w:shd w:val="clear" w:color="auto" w:fill="FFFFFF"/>
            <w:vAlign w:val="center"/>
            <w:hideMark/>
          </w:tcPr>
          <w:p w14:paraId="26C40D53"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109</w:t>
            </w:r>
          </w:p>
        </w:tc>
        <w:tc>
          <w:tcPr>
            <w:tcW w:w="630" w:type="dxa"/>
            <w:shd w:val="clear" w:color="auto" w:fill="FFFFFF"/>
            <w:vAlign w:val="center"/>
            <w:hideMark/>
          </w:tcPr>
          <w:p w14:paraId="4A3FF0EF"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16.2</w:t>
            </w:r>
          </w:p>
        </w:tc>
      </w:tr>
      <w:tr w:rsidR="00072D4F" w:rsidRPr="00072D4F" w14:paraId="05EECDE8" w14:textId="77777777" w:rsidTr="003E0B50">
        <w:trPr>
          <w:cantSplit/>
        </w:trPr>
        <w:tc>
          <w:tcPr>
            <w:tcW w:w="2880" w:type="dxa"/>
            <w:vMerge/>
            <w:vAlign w:val="center"/>
            <w:hideMark/>
          </w:tcPr>
          <w:p w14:paraId="4584BCA7" w14:textId="77777777" w:rsidR="00072D4F" w:rsidRPr="00072D4F" w:rsidRDefault="00072D4F" w:rsidP="000F27A5">
            <w:pPr>
              <w:spacing w:after="0"/>
              <w:rPr>
                <w:rFonts w:ascii="Times New Roman" w:eastAsia="Times New Roman" w:hAnsi="Times New Roman" w:cs="Times New Roman"/>
                <w:color w:val="000000"/>
              </w:rPr>
            </w:pPr>
          </w:p>
        </w:tc>
        <w:tc>
          <w:tcPr>
            <w:tcW w:w="3510" w:type="dxa"/>
            <w:shd w:val="clear" w:color="auto" w:fill="FFFFFF"/>
            <w:hideMark/>
          </w:tcPr>
          <w:p w14:paraId="104639B3" w14:textId="57815915" w:rsidR="00072D4F" w:rsidRPr="009A6EBC" w:rsidRDefault="00072D4F" w:rsidP="00433419">
            <w:pPr>
              <w:autoSpaceDE w:val="0"/>
              <w:autoSpaceDN w:val="0"/>
              <w:adjustRightInd w:val="0"/>
              <w:spacing w:after="0"/>
              <w:ind w:left="60" w:right="60"/>
              <w:rPr>
                <w:rFonts w:ascii="Times New Roman" w:eastAsia="Times New Roman" w:hAnsi="Times New Roman" w:cs="Times New Roman"/>
                <w:i/>
                <w:color w:val="000000"/>
              </w:rPr>
            </w:pPr>
            <w:r w:rsidRPr="009A6EBC">
              <w:rPr>
                <w:rFonts w:ascii="Times New Roman" w:eastAsia="Times New Roman" w:hAnsi="Times New Roman" w:cs="Times New Roman"/>
                <w:i/>
                <w:color w:val="000000"/>
              </w:rPr>
              <w:t xml:space="preserve">Shewa Kidane </w:t>
            </w:r>
            <w:proofErr w:type="spellStart"/>
            <w:r w:rsidRPr="009A6EBC">
              <w:rPr>
                <w:rFonts w:ascii="Times New Roman" w:eastAsia="Times New Roman" w:hAnsi="Times New Roman" w:cs="Times New Roman"/>
                <w:i/>
                <w:color w:val="000000"/>
              </w:rPr>
              <w:t>Mihiret</w:t>
            </w:r>
            <w:proofErr w:type="spellEnd"/>
            <w:r w:rsidRPr="009A6EBC">
              <w:rPr>
                <w:rFonts w:ascii="Times New Roman" w:eastAsia="Times New Roman" w:hAnsi="Times New Roman" w:cs="Times New Roman"/>
                <w:i/>
                <w:color w:val="000000"/>
              </w:rPr>
              <w:t xml:space="preserve"> Kebele</w:t>
            </w:r>
          </w:p>
        </w:tc>
        <w:tc>
          <w:tcPr>
            <w:tcW w:w="1080" w:type="dxa"/>
            <w:shd w:val="clear" w:color="auto" w:fill="FFFFFF"/>
            <w:vAlign w:val="center"/>
            <w:hideMark/>
          </w:tcPr>
          <w:p w14:paraId="71203222"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104</w:t>
            </w:r>
          </w:p>
        </w:tc>
        <w:tc>
          <w:tcPr>
            <w:tcW w:w="630" w:type="dxa"/>
            <w:shd w:val="clear" w:color="auto" w:fill="FFFFFF"/>
            <w:vAlign w:val="center"/>
            <w:hideMark/>
          </w:tcPr>
          <w:p w14:paraId="7B3045B3"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15.4</w:t>
            </w:r>
          </w:p>
        </w:tc>
      </w:tr>
      <w:tr w:rsidR="00072D4F" w:rsidRPr="00072D4F" w14:paraId="25D468BF" w14:textId="77777777" w:rsidTr="003E0B50">
        <w:trPr>
          <w:cantSplit/>
        </w:trPr>
        <w:tc>
          <w:tcPr>
            <w:tcW w:w="2880" w:type="dxa"/>
            <w:vMerge w:val="restart"/>
            <w:shd w:val="clear" w:color="auto" w:fill="FFFFFF"/>
            <w:vAlign w:val="center"/>
            <w:hideMark/>
          </w:tcPr>
          <w:p w14:paraId="355DE3B8"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rPr>
            </w:pPr>
            <w:r w:rsidRPr="00072D4F">
              <w:rPr>
                <w:rFonts w:ascii="Times New Roman" w:eastAsia="Times New Roman" w:hAnsi="Times New Roman" w:cs="Times New Roman"/>
                <w:color w:val="000000"/>
              </w:rPr>
              <w:t>Sex</w:t>
            </w:r>
          </w:p>
        </w:tc>
        <w:tc>
          <w:tcPr>
            <w:tcW w:w="3510" w:type="dxa"/>
            <w:shd w:val="clear" w:color="auto" w:fill="FFFFFF"/>
            <w:hideMark/>
          </w:tcPr>
          <w:p w14:paraId="6DF5EAA6"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rPr>
            </w:pPr>
            <w:r w:rsidRPr="00072D4F">
              <w:rPr>
                <w:rFonts w:ascii="Times New Roman" w:eastAsia="Times New Roman" w:hAnsi="Times New Roman" w:cs="Times New Roman"/>
                <w:color w:val="000000"/>
              </w:rPr>
              <w:t>Male</w:t>
            </w:r>
          </w:p>
        </w:tc>
        <w:tc>
          <w:tcPr>
            <w:tcW w:w="1080" w:type="dxa"/>
            <w:shd w:val="clear" w:color="auto" w:fill="FFFFFF"/>
            <w:vAlign w:val="center"/>
            <w:hideMark/>
          </w:tcPr>
          <w:p w14:paraId="0E37D639"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555</w:t>
            </w:r>
          </w:p>
        </w:tc>
        <w:tc>
          <w:tcPr>
            <w:tcW w:w="630" w:type="dxa"/>
            <w:shd w:val="clear" w:color="auto" w:fill="FFFFFF"/>
            <w:vAlign w:val="center"/>
            <w:hideMark/>
          </w:tcPr>
          <w:p w14:paraId="0F21FC30"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82.3</w:t>
            </w:r>
          </w:p>
        </w:tc>
      </w:tr>
      <w:tr w:rsidR="00072D4F" w:rsidRPr="00072D4F" w14:paraId="3B75D8D6" w14:textId="77777777" w:rsidTr="003E0B50">
        <w:trPr>
          <w:cantSplit/>
        </w:trPr>
        <w:tc>
          <w:tcPr>
            <w:tcW w:w="2880" w:type="dxa"/>
            <w:vMerge/>
            <w:vAlign w:val="center"/>
            <w:hideMark/>
          </w:tcPr>
          <w:p w14:paraId="60C340C6" w14:textId="77777777" w:rsidR="00072D4F" w:rsidRPr="00072D4F" w:rsidRDefault="00072D4F" w:rsidP="000F27A5">
            <w:pPr>
              <w:spacing w:after="0"/>
              <w:rPr>
                <w:rFonts w:ascii="Times New Roman" w:eastAsia="Times New Roman" w:hAnsi="Times New Roman" w:cs="Times New Roman"/>
                <w:color w:val="000000"/>
              </w:rPr>
            </w:pPr>
          </w:p>
        </w:tc>
        <w:tc>
          <w:tcPr>
            <w:tcW w:w="3510" w:type="dxa"/>
            <w:shd w:val="clear" w:color="auto" w:fill="FFFFFF"/>
            <w:hideMark/>
          </w:tcPr>
          <w:p w14:paraId="3D98E085"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rPr>
            </w:pPr>
            <w:r w:rsidRPr="00072D4F">
              <w:rPr>
                <w:rFonts w:ascii="Times New Roman" w:eastAsia="Times New Roman" w:hAnsi="Times New Roman" w:cs="Times New Roman"/>
                <w:color w:val="000000"/>
              </w:rPr>
              <w:t>Female</w:t>
            </w:r>
          </w:p>
        </w:tc>
        <w:tc>
          <w:tcPr>
            <w:tcW w:w="1080" w:type="dxa"/>
            <w:shd w:val="clear" w:color="auto" w:fill="FFFFFF"/>
            <w:vAlign w:val="center"/>
            <w:hideMark/>
          </w:tcPr>
          <w:p w14:paraId="2CEA1A12"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119</w:t>
            </w:r>
          </w:p>
        </w:tc>
        <w:tc>
          <w:tcPr>
            <w:tcW w:w="630" w:type="dxa"/>
            <w:shd w:val="clear" w:color="auto" w:fill="FFFFFF"/>
            <w:vAlign w:val="center"/>
            <w:hideMark/>
          </w:tcPr>
          <w:p w14:paraId="2BF6F085"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17.7</w:t>
            </w:r>
          </w:p>
        </w:tc>
      </w:tr>
      <w:tr w:rsidR="00072D4F" w:rsidRPr="00072D4F" w14:paraId="2806D325" w14:textId="77777777" w:rsidTr="003E0B50">
        <w:trPr>
          <w:cantSplit/>
          <w:trHeight w:val="233"/>
        </w:trPr>
        <w:tc>
          <w:tcPr>
            <w:tcW w:w="2880" w:type="dxa"/>
            <w:vMerge w:val="restart"/>
            <w:hideMark/>
          </w:tcPr>
          <w:p w14:paraId="330C5E43"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rPr>
            </w:pPr>
            <w:r w:rsidRPr="00072D4F">
              <w:rPr>
                <w:rFonts w:ascii="Times New Roman" w:eastAsia="Times New Roman" w:hAnsi="Times New Roman" w:cs="Times New Roman"/>
              </w:rPr>
              <w:t xml:space="preserve">Attendance of formal education  </w:t>
            </w:r>
          </w:p>
        </w:tc>
        <w:tc>
          <w:tcPr>
            <w:tcW w:w="3510" w:type="dxa"/>
            <w:shd w:val="clear" w:color="auto" w:fill="FFFFFF"/>
            <w:hideMark/>
          </w:tcPr>
          <w:p w14:paraId="7C8905FB"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rPr>
            </w:pPr>
            <w:r w:rsidRPr="00072D4F">
              <w:rPr>
                <w:rFonts w:ascii="Times New Roman" w:eastAsia="Times New Roman" w:hAnsi="Times New Roman" w:cs="Times New Roman"/>
                <w:color w:val="000000"/>
              </w:rPr>
              <w:t xml:space="preserve">Do not attend formal education </w:t>
            </w:r>
          </w:p>
        </w:tc>
        <w:tc>
          <w:tcPr>
            <w:tcW w:w="1080" w:type="dxa"/>
            <w:shd w:val="clear" w:color="auto" w:fill="FFFFFF"/>
            <w:vAlign w:val="center"/>
            <w:hideMark/>
          </w:tcPr>
          <w:p w14:paraId="2FB75FA0"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rPr>
            </w:pPr>
            <w:r w:rsidRPr="00072D4F">
              <w:rPr>
                <w:rFonts w:ascii="Times New Roman" w:eastAsia="Times New Roman" w:hAnsi="Times New Roman" w:cs="Times New Roman"/>
              </w:rPr>
              <w:t>156</w:t>
            </w:r>
          </w:p>
        </w:tc>
        <w:tc>
          <w:tcPr>
            <w:tcW w:w="630" w:type="dxa"/>
            <w:shd w:val="clear" w:color="auto" w:fill="FFFFFF"/>
            <w:vAlign w:val="center"/>
            <w:hideMark/>
          </w:tcPr>
          <w:p w14:paraId="28DC571E"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rPr>
            </w:pPr>
            <w:r w:rsidRPr="00072D4F">
              <w:rPr>
                <w:rFonts w:ascii="Times New Roman" w:eastAsia="Times New Roman" w:hAnsi="Times New Roman" w:cs="Times New Roman"/>
              </w:rPr>
              <w:t>24.1</w:t>
            </w:r>
          </w:p>
        </w:tc>
      </w:tr>
      <w:tr w:rsidR="00072D4F" w:rsidRPr="00072D4F" w14:paraId="287CB6AD" w14:textId="77777777" w:rsidTr="003E0B50">
        <w:trPr>
          <w:cantSplit/>
        </w:trPr>
        <w:tc>
          <w:tcPr>
            <w:tcW w:w="2880" w:type="dxa"/>
            <w:vMerge/>
            <w:vAlign w:val="center"/>
            <w:hideMark/>
          </w:tcPr>
          <w:p w14:paraId="28DF0397" w14:textId="77777777" w:rsidR="00072D4F" w:rsidRPr="00072D4F" w:rsidRDefault="00072D4F" w:rsidP="000F27A5">
            <w:pPr>
              <w:spacing w:after="0"/>
              <w:rPr>
                <w:rFonts w:ascii="Times New Roman" w:eastAsia="Times New Roman" w:hAnsi="Times New Roman" w:cs="Times New Roman"/>
                <w:color w:val="000000"/>
              </w:rPr>
            </w:pPr>
          </w:p>
        </w:tc>
        <w:tc>
          <w:tcPr>
            <w:tcW w:w="3510" w:type="dxa"/>
            <w:shd w:val="clear" w:color="auto" w:fill="FFFFFF"/>
            <w:hideMark/>
          </w:tcPr>
          <w:p w14:paraId="0E9986D5"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rPr>
            </w:pPr>
            <w:r w:rsidRPr="00072D4F">
              <w:rPr>
                <w:rFonts w:ascii="Times New Roman" w:eastAsia="Times New Roman" w:hAnsi="Times New Roman" w:cs="Times New Roman"/>
                <w:color w:val="000000"/>
              </w:rPr>
              <w:t>Attend formal education</w:t>
            </w:r>
          </w:p>
        </w:tc>
        <w:tc>
          <w:tcPr>
            <w:tcW w:w="1080" w:type="dxa"/>
            <w:shd w:val="clear" w:color="auto" w:fill="FFFFFF"/>
            <w:vAlign w:val="center"/>
          </w:tcPr>
          <w:p w14:paraId="32D65E17"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rPr>
            </w:pPr>
            <w:r w:rsidRPr="00072D4F">
              <w:rPr>
                <w:rFonts w:ascii="Times New Roman" w:eastAsia="Times New Roman" w:hAnsi="Times New Roman" w:cs="Times New Roman"/>
              </w:rPr>
              <w:t>490</w:t>
            </w:r>
          </w:p>
        </w:tc>
        <w:tc>
          <w:tcPr>
            <w:tcW w:w="630" w:type="dxa"/>
            <w:shd w:val="clear" w:color="auto" w:fill="FFFFFF"/>
            <w:vAlign w:val="center"/>
          </w:tcPr>
          <w:p w14:paraId="64E4617C"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rPr>
            </w:pPr>
            <w:r w:rsidRPr="00072D4F">
              <w:rPr>
                <w:rFonts w:ascii="Times New Roman" w:eastAsia="Times New Roman" w:hAnsi="Times New Roman" w:cs="Times New Roman"/>
              </w:rPr>
              <w:t>75.9</w:t>
            </w:r>
          </w:p>
        </w:tc>
      </w:tr>
      <w:tr w:rsidR="00072D4F" w:rsidRPr="00072D4F" w14:paraId="17D16CB0" w14:textId="77777777" w:rsidTr="003E0B50">
        <w:trPr>
          <w:cantSplit/>
        </w:trPr>
        <w:tc>
          <w:tcPr>
            <w:tcW w:w="2880" w:type="dxa"/>
            <w:vMerge w:val="restart"/>
            <w:shd w:val="clear" w:color="auto" w:fill="FFFFFF"/>
            <w:vAlign w:val="center"/>
            <w:hideMark/>
          </w:tcPr>
          <w:p w14:paraId="5378E283"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rPr>
            </w:pPr>
            <w:r w:rsidRPr="00072D4F">
              <w:rPr>
                <w:rFonts w:ascii="Times New Roman" w:eastAsia="Times New Roman" w:hAnsi="Times New Roman" w:cs="Times New Roman"/>
                <w:color w:val="000000"/>
              </w:rPr>
              <w:t xml:space="preserve">Age category </w:t>
            </w:r>
          </w:p>
        </w:tc>
        <w:tc>
          <w:tcPr>
            <w:tcW w:w="3510" w:type="dxa"/>
            <w:shd w:val="clear" w:color="auto" w:fill="FFFFFF"/>
            <w:hideMark/>
          </w:tcPr>
          <w:p w14:paraId="5F96A95C" w14:textId="07219387" w:rsidR="00072D4F" w:rsidRPr="00072D4F" w:rsidRDefault="00433419" w:rsidP="000F27A5">
            <w:pPr>
              <w:autoSpaceDE w:val="0"/>
              <w:autoSpaceDN w:val="0"/>
              <w:adjustRightInd w:val="0"/>
              <w:spacing w:after="0"/>
              <w:ind w:left="60" w:right="60"/>
              <w:rPr>
                <w:rFonts w:ascii="Times New Roman" w:eastAsia="Times New Roman" w:hAnsi="Times New Roman" w:cs="Times New Roman"/>
                <w:color w:val="000000"/>
              </w:rPr>
            </w:pPr>
            <w:r>
              <w:rPr>
                <w:rFonts w:ascii="Times New Roman" w:eastAsia="Times New Roman" w:hAnsi="Times New Roman" w:cs="Times New Roman"/>
                <w:color w:val="000000"/>
              </w:rPr>
              <w:t>Youth</w:t>
            </w:r>
          </w:p>
        </w:tc>
        <w:tc>
          <w:tcPr>
            <w:tcW w:w="1080" w:type="dxa"/>
            <w:shd w:val="clear" w:color="auto" w:fill="FFFFFF"/>
            <w:vAlign w:val="center"/>
            <w:hideMark/>
          </w:tcPr>
          <w:p w14:paraId="31EC0C3C"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198</w:t>
            </w:r>
          </w:p>
        </w:tc>
        <w:tc>
          <w:tcPr>
            <w:tcW w:w="630" w:type="dxa"/>
            <w:shd w:val="clear" w:color="auto" w:fill="FFFFFF"/>
            <w:vAlign w:val="center"/>
            <w:hideMark/>
          </w:tcPr>
          <w:p w14:paraId="479E1D28"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29.4</w:t>
            </w:r>
          </w:p>
        </w:tc>
      </w:tr>
      <w:tr w:rsidR="00072D4F" w:rsidRPr="00072D4F" w14:paraId="2F9854D4" w14:textId="77777777" w:rsidTr="003E0B50">
        <w:trPr>
          <w:cantSplit/>
        </w:trPr>
        <w:tc>
          <w:tcPr>
            <w:tcW w:w="2880" w:type="dxa"/>
            <w:vMerge/>
            <w:vAlign w:val="center"/>
            <w:hideMark/>
          </w:tcPr>
          <w:p w14:paraId="584357A7" w14:textId="77777777" w:rsidR="00072D4F" w:rsidRPr="00072D4F" w:rsidRDefault="00072D4F" w:rsidP="000F27A5">
            <w:pPr>
              <w:spacing w:after="0"/>
              <w:rPr>
                <w:rFonts w:ascii="Times New Roman" w:eastAsia="Times New Roman" w:hAnsi="Times New Roman" w:cs="Times New Roman"/>
                <w:color w:val="000000"/>
              </w:rPr>
            </w:pPr>
          </w:p>
        </w:tc>
        <w:tc>
          <w:tcPr>
            <w:tcW w:w="3510" w:type="dxa"/>
            <w:shd w:val="clear" w:color="auto" w:fill="FFFFFF"/>
            <w:hideMark/>
          </w:tcPr>
          <w:p w14:paraId="2A8698F5" w14:textId="3774A626" w:rsidR="00072D4F" w:rsidRPr="00072D4F" w:rsidRDefault="00433419" w:rsidP="00433419">
            <w:pPr>
              <w:autoSpaceDE w:val="0"/>
              <w:autoSpaceDN w:val="0"/>
              <w:adjustRightInd w:val="0"/>
              <w:spacing w:after="0"/>
              <w:ind w:left="60" w:right="60"/>
              <w:rPr>
                <w:rFonts w:ascii="Times New Roman" w:eastAsia="Times New Roman" w:hAnsi="Times New Roman" w:cs="Times New Roman"/>
                <w:color w:val="000000"/>
              </w:rPr>
            </w:pPr>
            <w:r>
              <w:rPr>
                <w:rFonts w:ascii="Times New Roman" w:eastAsia="Times New Roman" w:hAnsi="Times New Roman" w:cs="Times New Roman"/>
                <w:color w:val="000000"/>
              </w:rPr>
              <w:t>Household heads</w:t>
            </w:r>
          </w:p>
        </w:tc>
        <w:tc>
          <w:tcPr>
            <w:tcW w:w="1080" w:type="dxa"/>
            <w:shd w:val="clear" w:color="auto" w:fill="FFFFFF"/>
            <w:vAlign w:val="center"/>
            <w:hideMark/>
          </w:tcPr>
          <w:p w14:paraId="08A6A914"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476</w:t>
            </w:r>
          </w:p>
        </w:tc>
        <w:tc>
          <w:tcPr>
            <w:tcW w:w="630" w:type="dxa"/>
            <w:shd w:val="clear" w:color="auto" w:fill="FFFFFF"/>
            <w:vAlign w:val="center"/>
            <w:hideMark/>
          </w:tcPr>
          <w:p w14:paraId="7CB10EF9"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rPr>
            </w:pPr>
            <w:r w:rsidRPr="00072D4F">
              <w:rPr>
                <w:rFonts w:ascii="Times New Roman" w:eastAsia="Times New Roman" w:hAnsi="Times New Roman" w:cs="Times New Roman"/>
                <w:color w:val="000000"/>
              </w:rPr>
              <w:t>70.6</w:t>
            </w:r>
          </w:p>
        </w:tc>
      </w:tr>
      <w:tr w:rsidR="00072D4F" w:rsidRPr="00072D4F" w14:paraId="43B63765" w14:textId="77777777" w:rsidTr="003E0B50">
        <w:tblPrEx>
          <w:tblLook w:val="0000" w:firstRow="0" w:lastRow="0" w:firstColumn="0" w:lastColumn="0" w:noHBand="0" w:noVBand="0"/>
        </w:tblPrEx>
        <w:trPr>
          <w:cantSplit/>
        </w:trPr>
        <w:tc>
          <w:tcPr>
            <w:tcW w:w="2880" w:type="dxa"/>
            <w:vMerge w:val="restart"/>
            <w:shd w:val="clear" w:color="auto" w:fill="FFFFFF"/>
            <w:vAlign w:val="center"/>
          </w:tcPr>
          <w:p w14:paraId="01FB11ED"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Have you participated in WSM activities in this year?</w:t>
            </w:r>
          </w:p>
        </w:tc>
        <w:tc>
          <w:tcPr>
            <w:tcW w:w="3510" w:type="dxa"/>
            <w:shd w:val="clear" w:color="auto" w:fill="FFFFFF"/>
          </w:tcPr>
          <w:p w14:paraId="17EB5A76"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Yes</w:t>
            </w:r>
          </w:p>
        </w:tc>
        <w:tc>
          <w:tcPr>
            <w:tcW w:w="1080" w:type="dxa"/>
            <w:shd w:val="clear" w:color="auto" w:fill="FFFFFF"/>
            <w:vAlign w:val="center"/>
          </w:tcPr>
          <w:p w14:paraId="3AFA1E89"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642</w:t>
            </w:r>
          </w:p>
        </w:tc>
        <w:tc>
          <w:tcPr>
            <w:tcW w:w="630" w:type="dxa"/>
            <w:shd w:val="clear" w:color="auto" w:fill="FFFFFF"/>
            <w:vAlign w:val="center"/>
          </w:tcPr>
          <w:p w14:paraId="28724B0F"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95.5</w:t>
            </w:r>
          </w:p>
        </w:tc>
      </w:tr>
      <w:tr w:rsidR="00072D4F" w:rsidRPr="00072D4F" w14:paraId="1AF14D96" w14:textId="77777777" w:rsidTr="003E0B50">
        <w:tblPrEx>
          <w:tblLook w:val="0000" w:firstRow="0" w:lastRow="0" w:firstColumn="0" w:lastColumn="0" w:noHBand="0" w:noVBand="0"/>
        </w:tblPrEx>
        <w:trPr>
          <w:cantSplit/>
        </w:trPr>
        <w:tc>
          <w:tcPr>
            <w:tcW w:w="2880" w:type="dxa"/>
            <w:vMerge/>
            <w:shd w:val="clear" w:color="auto" w:fill="FFFFFF"/>
            <w:vAlign w:val="center"/>
          </w:tcPr>
          <w:p w14:paraId="4077F954" w14:textId="77777777" w:rsidR="00072D4F" w:rsidRPr="00072D4F" w:rsidRDefault="00072D4F" w:rsidP="000F27A5">
            <w:pPr>
              <w:autoSpaceDE w:val="0"/>
              <w:autoSpaceDN w:val="0"/>
              <w:adjustRightInd w:val="0"/>
              <w:spacing w:after="0"/>
              <w:rPr>
                <w:rFonts w:ascii="Times New Roman" w:eastAsia="Times New Roman" w:hAnsi="Times New Roman" w:cs="Times New Roman"/>
                <w:color w:val="000000"/>
                <w:lang w:val="en-US"/>
              </w:rPr>
            </w:pPr>
          </w:p>
        </w:tc>
        <w:tc>
          <w:tcPr>
            <w:tcW w:w="3510" w:type="dxa"/>
            <w:shd w:val="clear" w:color="auto" w:fill="FFFFFF"/>
          </w:tcPr>
          <w:p w14:paraId="55A4EAF9"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No</w:t>
            </w:r>
          </w:p>
        </w:tc>
        <w:tc>
          <w:tcPr>
            <w:tcW w:w="1080" w:type="dxa"/>
            <w:shd w:val="clear" w:color="auto" w:fill="FFFFFF"/>
            <w:vAlign w:val="center"/>
          </w:tcPr>
          <w:p w14:paraId="32D73C08"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30</w:t>
            </w:r>
          </w:p>
        </w:tc>
        <w:tc>
          <w:tcPr>
            <w:tcW w:w="630" w:type="dxa"/>
            <w:shd w:val="clear" w:color="auto" w:fill="FFFFFF"/>
            <w:vAlign w:val="center"/>
          </w:tcPr>
          <w:p w14:paraId="0626D620"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4.5</w:t>
            </w:r>
          </w:p>
        </w:tc>
      </w:tr>
      <w:tr w:rsidR="00072D4F" w:rsidRPr="00072D4F" w14:paraId="511E1D7E" w14:textId="77777777" w:rsidTr="003E0B50">
        <w:tblPrEx>
          <w:tblLook w:val="0000" w:firstRow="0" w:lastRow="0" w:firstColumn="0" w:lastColumn="0" w:noHBand="0" w:noVBand="0"/>
        </w:tblPrEx>
        <w:trPr>
          <w:cantSplit/>
        </w:trPr>
        <w:tc>
          <w:tcPr>
            <w:tcW w:w="2880" w:type="dxa"/>
            <w:vMerge w:val="restart"/>
            <w:shd w:val="clear" w:color="auto" w:fill="FFFFFF"/>
            <w:vAlign w:val="center"/>
          </w:tcPr>
          <w:p w14:paraId="363A43AB"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How did you participate in WSM activities?</w:t>
            </w:r>
          </w:p>
        </w:tc>
        <w:tc>
          <w:tcPr>
            <w:tcW w:w="3510" w:type="dxa"/>
            <w:shd w:val="clear" w:color="auto" w:fill="FFFFFF"/>
          </w:tcPr>
          <w:p w14:paraId="7442B83B"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Voluntarily</w:t>
            </w:r>
          </w:p>
        </w:tc>
        <w:tc>
          <w:tcPr>
            <w:tcW w:w="1080" w:type="dxa"/>
            <w:shd w:val="clear" w:color="auto" w:fill="FFFFFF"/>
            <w:vAlign w:val="center"/>
          </w:tcPr>
          <w:p w14:paraId="3EA2A9B8"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586</w:t>
            </w:r>
          </w:p>
        </w:tc>
        <w:tc>
          <w:tcPr>
            <w:tcW w:w="630" w:type="dxa"/>
            <w:shd w:val="clear" w:color="auto" w:fill="FFFFFF"/>
            <w:vAlign w:val="center"/>
          </w:tcPr>
          <w:p w14:paraId="0155BC1C"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91.0</w:t>
            </w:r>
          </w:p>
        </w:tc>
      </w:tr>
      <w:tr w:rsidR="00072D4F" w:rsidRPr="00072D4F" w14:paraId="6CC174DF" w14:textId="77777777" w:rsidTr="003E0B50">
        <w:tblPrEx>
          <w:tblLook w:val="0000" w:firstRow="0" w:lastRow="0" w:firstColumn="0" w:lastColumn="0" w:noHBand="0" w:noVBand="0"/>
        </w:tblPrEx>
        <w:trPr>
          <w:cantSplit/>
        </w:trPr>
        <w:tc>
          <w:tcPr>
            <w:tcW w:w="2880" w:type="dxa"/>
            <w:vMerge/>
            <w:shd w:val="clear" w:color="auto" w:fill="FFFFFF"/>
            <w:vAlign w:val="center"/>
          </w:tcPr>
          <w:p w14:paraId="0B5E41C5" w14:textId="77777777" w:rsidR="00072D4F" w:rsidRPr="00072D4F" w:rsidRDefault="00072D4F" w:rsidP="000F27A5">
            <w:pPr>
              <w:autoSpaceDE w:val="0"/>
              <w:autoSpaceDN w:val="0"/>
              <w:adjustRightInd w:val="0"/>
              <w:spacing w:after="0"/>
              <w:rPr>
                <w:rFonts w:ascii="Times New Roman" w:eastAsia="Times New Roman" w:hAnsi="Times New Roman" w:cs="Times New Roman"/>
                <w:color w:val="000000"/>
                <w:lang w:val="en-US"/>
              </w:rPr>
            </w:pPr>
          </w:p>
        </w:tc>
        <w:tc>
          <w:tcPr>
            <w:tcW w:w="3510" w:type="dxa"/>
            <w:shd w:val="clear" w:color="auto" w:fill="FFFFFF"/>
          </w:tcPr>
          <w:p w14:paraId="3A0DDD16"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Forcefully</w:t>
            </w:r>
          </w:p>
        </w:tc>
        <w:tc>
          <w:tcPr>
            <w:tcW w:w="1080" w:type="dxa"/>
            <w:shd w:val="clear" w:color="auto" w:fill="FFFFFF"/>
            <w:vAlign w:val="center"/>
          </w:tcPr>
          <w:p w14:paraId="40E76983"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27</w:t>
            </w:r>
          </w:p>
        </w:tc>
        <w:tc>
          <w:tcPr>
            <w:tcW w:w="630" w:type="dxa"/>
            <w:shd w:val="clear" w:color="auto" w:fill="FFFFFF"/>
            <w:vAlign w:val="center"/>
          </w:tcPr>
          <w:p w14:paraId="08C79C3D"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4.2</w:t>
            </w:r>
          </w:p>
        </w:tc>
      </w:tr>
      <w:tr w:rsidR="00072D4F" w:rsidRPr="00072D4F" w14:paraId="51935A8A" w14:textId="77777777" w:rsidTr="003E0B50">
        <w:tblPrEx>
          <w:tblLook w:val="0000" w:firstRow="0" w:lastRow="0" w:firstColumn="0" w:lastColumn="0" w:noHBand="0" w:noVBand="0"/>
        </w:tblPrEx>
        <w:trPr>
          <w:cantSplit/>
        </w:trPr>
        <w:tc>
          <w:tcPr>
            <w:tcW w:w="2880" w:type="dxa"/>
            <w:vMerge/>
            <w:shd w:val="clear" w:color="auto" w:fill="FFFFFF"/>
            <w:vAlign w:val="center"/>
          </w:tcPr>
          <w:p w14:paraId="54AD8F5D" w14:textId="77777777" w:rsidR="00072D4F" w:rsidRPr="00072D4F" w:rsidRDefault="00072D4F" w:rsidP="000F27A5">
            <w:pPr>
              <w:autoSpaceDE w:val="0"/>
              <w:autoSpaceDN w:val="0"/>
              <w:adjustRightInd w:val="0"/>
              <w:spacing w:after="0"/>
              <w:rPr>
                <w:rFonts w:ascii="Times New Roman" w:eastAsia="Times New Roman" w:hAnsi="Times New Roman" w:cs="Times New Roman"/>
                <w:color w:val="000000"/>
                <w:lang w:val="en-US"/>
              </w:rPr>
            </w:pPr>
          </w:p>
        </w:tc>
        <w:tc>
          <w:tcPr>
            <w:tcW w:w="3510" w:type="dxa"/>
            <w:shd w:val="clear" w:color="auto" w:fill="FFFFFF"/>
          </w:tcPr>
          <w:p w14:paraId="2161C279"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To get money</w:t>
            </w:r>
          </w:p>
        </w:tc>
        <w:tc>
          <w:tcPr>
            <w:tcW w:w="1080" w:type="dxa"/>
            <w:shd w:val="clear" w:color="auto" w:fill="FFFFFF"/>
            <w:vAlign w:val="center"/>
          </w:tcPr>
          <w:p w14:paraId="3E6E4DB6"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31</w:t>
            </w:r>
          </w:p>
        </w:tc>
        <w:tc>
          <w:tcPr>
            <w:tcW w:w="630" w:type="dxa"/>
            <w:shd w:val="clear" w:color="auto" w:fill="FFFFFF"/>
            <w:vAlign w:val="center"/>
          </w:tcPr>
          <w:p w14:paraId="28A809F9"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4.8</w:t>
            </w:r>
          </w:p>
        </w:tc>
      </w:tr>
      <w:tr w:rsidR="00072D4F" w:rsidRPr="00072D4F" w14:paraId="439A4927" w14:textId="77777777" w:rsidTr="003E0B50">
        <w:tblPrEx>
          <w:tblLook w:val="0000" w:firstRow="0" w:lastRow="0" w:firstColumn="0" w:lastColumn="0" w:noHBand="0" w:noVBand="0"/>
        </w:tblPrEx>
        <w:trPr>
          <w:cantSplit/>
        </w:trPr>
        <w:tc>
          <w:tcPr>
            <w:tcW w:w="2880" w:type="dxa"/>
            <w:vMerge w:val="restart"/>
            <w:shd w:val="clear" w:color="auto" w:fill="FFFFFF"/>
            <w:vAlign w:val="center"/>
          </w:tcPr>
          <w:p w14:paraId="1D054C1B"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When did you participate in WSM activities?</w:t>
            </w:r>
          </w:p>
        </w:tc>
        <w:tc>
          <w:tcPr>
            <w:tcW w:w="3510" w:type="dxa"/>
            <w:shd w:val="clear" w:color="auto" w:fill="FFFFFF"/>
          </w:tcPr>
          <w:p w14:paraId="6F4577D4"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Every 1 year</w:t>
            </w:r>
          </w:p>
        </w:tc>
        <w:tc>
          <w:tcPr>
            <w:tcW w:w="1080" w:type="dxa"/>
            <w:shd w:val="clear" w:color="auto" w:fill="FFFFFF"/>
            <w:vAlign w:val="center"/>
          </w:tcPr>
          <w:p w14:paraId="5712FFEB"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499</w:t>
            </w:r>
          </w:p>
        </w:tc>
        <w:tc>
          <w:tcPr>
            <w:tcW w:w="630" w:type="dxa"/>
            <w:shd w:val="clear" w:color="auto" w:fill="FFFFFF"/>
            <w:vAlign w:val="center"/>
          </w:tcPr>
          <w:p w14:paraId="0EF0B69C"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78.1</w:t>
            </w:r>
          </w:p>
        </w:tc>
      </w:tr>
      <w:tr w:rsidR="00072D4F" w:rsidRPr="00072D4F" w14:paraId="3E668676" w14:textId="77777777" w:rsidTr="003E0B50">
        <w:tblPrEx>
          <w:tblLook w:val="0000" w:firstRow="0" w:lastRow="0" w:firstColumn="0" w:lastColumn="0" w:noHBand="0" w:noVBand="0"/>
        </w:tblPrEx>
        <w:trPr>
          <w:cantSplit/>
        </w:trPr>
        <w:tc>
          <w:tcPr>
            <w:tcW w:w="2880" w:type="dxa"/>
            <w:vMerge/>
            <w:shd w:val="clear" w:color="auto" w:fill="FFFFFF"/>
          </w:tcPr>
          <w:p w14:paraId="10F525C7" w14:textId="77777777" w:rsidR="00072D4F" w:rsidRPr="00072D4F" w:rsidRDefault="00072D4F" w:rsidP="000F27A5">
            <w:pPr>
              <w:autoSpaceDE w:val="0"/>
              <w:autoSpaceDN w:val="0"/>
              <w:adjustRightInd w:val="0"/>
              <w:spacing w:after="0"/>
              <w:rPr>
                <w:rFonts w:ascii="Times New Roman" w:eastAsia="Times New Roman" w:hAnsi="Times New Roman" w:cs="Times New Roman"/>
                <w:color w:val="000000"/>
                <w:lang w:val="en-US"/>
              </w:rPr>
            </w:pPr>
          </w:p>
        </w:tc>
        <w:tc>
          <w:tcPr>
            <w:tcW w:w="3510" w:type="dxa"/>
            <w:shd w:val="clear" w:color="auto" w:fill="FFFFFF"/>
          </w:tcPr>
          <w:p w14:paraId="27B6F725"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Every 2 years</w:t>
            </w:r>
          </w:p>
        </w:tc>
        <w:tc>
          <w:tcPr>
            <w:tcW w:w="1080" w:type="dxa"/>
            <w:shd w:val="clear" w:color="auto" w:fill="FFFFFF"/>
            <w:vAlign w:val="center"/>
          </w:tcPr>
          <w:p w14:paraId="31341498"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63</w:t>
            </w:r>
          </w:p>
        </w:tc>
        <w:tc>
          <w:tcPr>
            <w:tcW w:w="630" w:type="dxa"/>
            <w:shd w:val="clear" w:color="auto" w:fill="FFFFFF"/>
            <w:vAlign w:val="center"/>
          </w:tcPr>
          <w:p w14:paraId="3606D001"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9.9</w:t>
            </w:r>
          </w:p>
        </w:tc>
      </w:tr>
      <w:tr w:rsidR="00072D4F" w:rsidRPr="00072D4F" w14:paraId="55E61533" w14:textId="77777777" w:rsidTr="003E0B50">
        <w:tblPrEx>
          <w:tblLook w:val="0000" w:firstRow="0" w:lastRow="0" w:firstColumn="0" w:lastColumn="0" w:noHBand="0" w:noVBand="0"/>
        </w:tblPrEx>
        <w:trPr>
          <w:cantSplit/>
        </w:trPr>
        <w:tc>
          <w:tcPr>
            <w:tcW w:w="2880" w:type="dxa"/>
            <w:vMerge/>
            <w:shd w:val="clear" w:color="auto" w:fill="FFFFFF"/>
          </w:tcPr>
          <w:p w14:paraId="7E413D5F" w14:textId="77777777" w:rsidR="00072D4F" w:rsidRPr="00072D4F" w:rsidRDefault="00072D4F" w:rsidP="000F27A5">
            <w:pPr>
              <w:autoSpaceDE w:val="0"/>
              <w:autoSpaceDN w:val="0"/>
              <w:adjustRightInd w:val="0"/>
              <w:spacing w:after="0"/>
              <w:rPr>
                <w:rFonts w:ascii="Times New Roman" w:eastAsia="Times New Roman" w:hAnsi="Times New Roman" w:cs="Times New Roman"/>
                <w:color w:val="000000"/>
                <w:lang w:val="en-US"/>
              </w:rPr>
            </w:pPr>
          </w:p>
        </w:tc>
        <w:tc>
          <w:tcPr>
            <w:tcW w:w="3510" w:type="dxa"/>
            <w:shd w:val="clear" w:color="auto" w:fill="FFFFFF"/>
          </w:tcPr>
          <w:p w14:paraId="27DC63EB"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When necessary</w:t>
            </w:r>
          </w:p>
        </w:tc>
        <w:tc>
          <w:tcPr>
            <w:tcW w:w="1080" w:type="dxa"/>
            <w:shd w:val="clear" w:color="auto" w:fill="FFFFFF"/>
            <w:vAlign w:val="center"/>
          </w:tcPr>
          <w:p w14:paraId="4CF1F255"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73</w:t>
            </w:r>
          </w:p>
        </w:tc>
        <w:tc>
          <w:tcPr>
            <w:tcW w:w="630" w:type="dxa"/>
            <w:shd w:val="clear" w:color="auto" w:fill="FFFFFF"/>
            <w:vAlign w:val="center"/>
          </w:tcPr>
          <w:p w14:paraId="78EA770D"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11.4</w:t>
            </w:r>
          </w:p>
        </w:tc>
      </w:tr>
      <w:tr w:rsidR="00072D4F" w:rsidRPr="00072D4F" w14:paraId="0415FD9C" w14:textId="77777777" w:rsidTr="003E0B50">
        <w:tblPrEx>
          <w:tblLook w:val="0000" w:firstRow="0" w:lastRow="0" w:firstColumn="0" w:lastColumn="0" w:noHBand="0" w:noVBand="0"/>
        </w:tblPrEx>
        <w:trPr>
          <w:cantSplit/>
        </w:trPr>
        <w:tc>
          <w:tcPr>
            <w:tcW w:w="2880" w:type="dxa"/>
            <w:vMerge/>
            <w:shd w:val="clear" w:color="auto" w:fill="FFFFFF"/>
          </w:tcPr>
          <w:p w14:paraId="76C81985" w14:textId="77777777" w:rsidR="00072D4F" w:rsidRPr="00072D4F" w:rsidRDefault="00072D4F" w:rsidP="000F27A5">
            <w:pPr>
              <w:autoSpaceDE w:val="0"/>
              <w:autoSpaceDN w:val="0"/>
              <w:adjustRightInd w:val="0"/>
              <w:spacing w:after="0"/>
              <w:rPr>
                <w:rFonts w:ascii="Times New Roman" w:eastAsia="Times New Roman" w:hAnsi="Times New Roman" w:cs="Times New Roman"/>
                <w:color w:val="000000"/>
                <w:lang w:val="en-US"/>
              </w:rPr>
            </w:pPr>
          </w:p>
        </w:tc>
        <w:tc>
          <w:tcPr>
            <w:tcW w:w="3510" w:type="dxa"/>
            <w:shd w:val="clear" w:color="auto" w:fill="FFFFFF"/>
          </w:tcPr>
          <w:p w14:paraId="7587F4E8"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Others</w:t>
            </w:r>
          </w:p>
        </w:tc>
        <w:tc>
          <w:tcPr>
            <w:tcW w:w="1080" w:type="dxa"/>
            <w:shd w:val="clear" w:color="auto" w:fill="FFFFFF"/>
            <w:vAlign w:val="center"/>
          </w:tcPr>
          <w:p w14:paraId="7BCB5034"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4</w:t>
            </w:r>
          </w:p>
        </w:tc>
        <w:tc>
          <w:tcPr>
            <w:tcW w:w="630" w:type="dxa"/>
            <w:shd w:val="clear" w:color="auto" w:fill="FFFFFF"/>
            <w:vAlign w:val="center"/>
          </w:tcPr>
          <w:p w14:paraId="41D0D8B2"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0.6</w:t>
            </w:r>
          </w:p>
        </w:tc>
      </w:tr>
      <w:tr w:rsidR="00072D4F" w:rsidRPr="00072D4F" w14:paraId="24822B8E" w14:textId="77777777" w:rsidTr="003E0B50">
        <w:tblPrEx>
          <w:tblLook w:val="0000" w:firstRow="0" w:lastRow="0" w:firstColumn="0" w:lastColumn="0" w:noHBand="0" w:noVBand="0"/>
        </w:tblPrEx>
        <w:trPr>
          <w:cantSplit/>
        </w:trPr>
        <w:tc>
          <w:tcPr>
            <w:tcW w:w="2880" w:type="dxa"/>
            <w:vMerge w:val="restart"/>
            <w:shd w:val="clear" w:color="auto" w:fill="FFFFFF"/>
            <w:vAlign w:val="center"/>
          </w:tcPr>
          <w:p w14:paraId="5AAEEE16"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Why don't you participate in WSM activities?</w:t>
            </w:r>
          </w:p>
        </w:tc>
        <w:tc>
          <w:tcPr>
            <w:tcW w:w="3510" w:type="dxa"/>
            <w:shd w:val="clear" w:color="auto" w:fill="FFFFFF"/>
          </w:tcPr>
          <w:p w14:paraId="03F0A67A"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Because there is no soil erosion</w:t>
            </w:r>
          </w:p>
        </w:tc>
        <w:tc>
          <w:tcPr>
            <w:tcW w:w="1080" w:type="dxa"/>
            <w:shd w:val="clear" w:color="auto" w:fill="FFFFFF"/>
          </w:tcPr>
          <w:p w14:paraId="422F39B0"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rPr>
              <w:t>4</w:t>
            </w:r>
          </w:p>
        </w:tc>
        <w:tc>
          <w:tcPr>
            <w:tcW w:w="630" w:type="dxa"/>
            <w:shd w:val="clear" w:color="auto" w:fill="FFFFFF"/>
            <w:vAlign w:val="center"/>
          </w:tcPr>
          <w:p w14:paraId="28C4E497"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13.3</w:t>
            </w:r>
          </w:p>
        </w:tc>
      </w:tr>
      <w:tr w:rsidR="00072D4F" w:rsidRPr="00072D4F" w14:paraId="676CF4AC" w14:textId="77777777" w:rsidTr="003E0B50">
        <w:tblPrEx>
          <w:tblLook w:val="0000" w:firstRow="0" w:lastRow="0" w:firstColumn="0" w:lastColumn="0" w:noHBand="0" w:noVBand="0"/>
        </w:tblPrEx>
        <w:trPr>
          <w:cantSplit/>
        </w:trPr>
        <w:tc>
          <w:tcPr>
            <w:tcW w:w="2880" w:type="dxa"/>
            <w:vMerge/>
            <w:shd w:val="clear" w:color="auto" w:fill="FFFFFF"/>
            <w:vAlign w:val="center"/>
          </w:tcPr>
          <w:p w14:paraId="30CDB0FE" w14:textId="77777777" w:rsidR="00072D4F" w:rsidRPr="00072D4F" w:rsidRDefault="00072D4F" w:rsidP="000F27A5">
            <w:pPr>
              <w:autoSpaceDE w:val="0"/>
              <w:autoSpaceDN w:val="0"/>
              <w:adjustRightInd w:val="0"/>
              <w:spacing w:after="0"/>
              <w:rPr>
                <w:rFonts w:ascii="Times New Roman" w:eastAsia="Times New Roman" w:hAnsi="Times New Roman" w:cs="Times New Roman"/>
                <w:color w:val="000000"/>
                <w:lang w:val="en-US"/>
              </w:rPr>
            </w:pPr>
          </w:p>
        </w:tc>
        <w:tc>
          <w:tcPr>
            <w:tcW w:w="3510" w:type="dxa"/>
            <w:shd w:val="clear" w:color="auto" w:fill="FFFFFF"/>
          </w:tcPr>
          <w:p w14:paraId="5E0BC1E9"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Because of shortage of labor</w:t>
            </w:r>
          </w:p>
        </w:tc>
        <w:tc>
          <w:tcPr>
            <w:tcW w:w="1080" w:type="dxa"/>
            <w:shd w:val="clear" w:color="auto" w:fill="FFFFFF"/>
          </w:tcPr>
          <w:p w14:paraId="041AE5FC"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rPr>
              <w:t>5</w:t>
            </w:r>
          </w:p>
        </w:tc>
        <w:tc>
          <w:tcPr>
            <w:tcW w:w="630" w:type="dxa"/>
            <w:shd w:val="clear" w:color="auto" w:fill="FFFFFF"/>
            <w:vAlign w:val="center"/>
          </w:tcPr>
          <w:p w14:paraId="16F59BF6"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16.7</w:t>
            </w:r>
          </w:p>
        </w:tc>
      </w:tr>
      <w:tr w:rsidR="00072D4F" w:rsidRPr="00072D4F" w14:paraId="2D6677F7" w14:textId="77777777" w:rsidTr="003E0B50">
        <w:tblPrEx>
          <w:tblLook w:val="0000" w:firstRow="0" w:lastRow="0" w:firstColumn="0" w:lastColumn="0" w:noHBand="0" w:noVBand="0"/>
        </w:tblPrEx>
        <w:trPr>
          <w:cantSplit/>
        </w:trPr>
        <w:tc>
          <w:tcPr>
            <w:tcW w:w="2880" w:type="dxa"/>
            <w:vMerge/>
            <w:shd w:val="clear" w:color="auto" w:fill="FFFFFF"/>
            <w:vAlign w:val="center"/>
          </w:tcPr>
          <w:p w14:paraId="59F34F30" w14:textId="77777777" w:rsidR="00072D4F" w:rsidRPr="00072D4F" w:rsidRDefault="00072D4F" w:rsidP="000F27A5">
            <w:pPr>
              <w:autoSpaceDE w:val="0"/>
              <w:autoSpaceDN w:val="0"/>
              <w:adjustRightInd w:val="0"/>
              <w:spacing w:after="0"/>
              <w:rPr>
                <w:rFonts w:ascii="Times New Roman" w:eastAsia="Times New Roman" w:hAnsi="Times New Roman" w:cs="Times New Roman"/>
                <w:color w:val="000000"/>
                <w:lang w:val="en-US"/>
              </w:rPr>
            </w:pPr>
          </w:p>
        </w:tc>
        <w:tc>
          <w:tcPr>
            <w:tcW w:w="3510" w:type="dxa"/>
            <w:shd w:val="clear" w:color="auto" w:fill="FFFFFF"/>
          </w:tcPr>
          <w:p w14:paraId="6631C312" w14:textId="77777777" w:rsidR="00072D4F" w:rsidRPr="00072D4F" w:rsidRDefault="00072D4F" w:rsidP="003E0B50">
            <w:pPr>
              <w:autoSpaceDE w:val="0"/>
              <w:autoSpaceDN w:val="0"/>
              <w:adjustRightInd w:val="0"/>
              <w:spacing w:after="0"/>
              <w:ind w:lef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 xml:space="preserve">Because land is owned by government </w:t>
            </w:r>
          </w:p>
        </w:tc>
        <w:tc>
          <w:tcPr>
            <w:tcW w:w="1080" w:type="dxa"/>
            <w:shd w:val="clear" w:color="auto" w:fill="FFFFFF"/>
          </w:tcPr>
          <w:p w14:paraId="1E157331"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rPr>
              <w:t>2</w:t>
            </w:r>
          </w:p>
        </w:tc>
        <w:tc>
          <w:tcPr>
            <w:tcW w:w="630" w:type="dxa"/>
            <w:shd w:val="clear" w:color="auto" w:fill="FFFFFF"/>
            <w:vAlign w:val="center"/>
          </w:tcPr>
          <w:p w14:paraId="37F0D6A0"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6.7</w:t>
            </w:r>
          </w:p>
        </w:tc>
      </w:tr>
      <w:tr w:rsidR="00072D4F" w:rsidRPr="00072D4F" w14:paraId="02CAAA03" w14:textId="77777777" w:rsidTr="003E0B50">
        <w:tblPrEx>
          <w:tblLook w:val="0000" w:firstRow="0" w:lastRow="0" w:firstColumn="0" w:lastColumn="0" w:noHBand="0" w:noVBand="0"/>
        </w:tblPrEx>
        <w:trPr>
          <w:cantSplit/>
        </w:trPr>
        <w:tc>
          <w:tcPr>
            <w:tcW w:w="2880" w:type="dxa"/>
            <w:vMerge/>
            <w:shd w:val="clear" w:color="auto" w:fill="FFFFFF"/>
            <w:vAlign w:val="center"/>
          </w:tcPr>
          <w:p w14:paraId="4F150F47" w14:textId="77777777" w:rsidR="00072D4F" w:rsidRPr="00072D4F" w:rsidRDefault="00072D4F" w:rsidP="000F27A5">
            <w:pPr>
              <w:autoSpaceDE w:val="0"/>
              <w:autoSpaceDN w:val="0"/>
              <w:adjustRightInd w:val="0"/>
              <w:spacing w:after="0"/>
              <w:rPr>
                <w:rFonts w:ascii="Times New Roman" w:eastAsia="Times New Roman" w:hAnsi="Times New Roman" w:cs="Times New Roman"/>
                <w:color w:val="000000"/>
                <w:lang w:val="en-US"/>
              </w:rPr>
            </w:pPr>
          </w:p>
        </w:tc>
        <w:tc>
          <w:tcPr>
            <w:tcW w:w="3510" w:type="dxa"/>
            <w:shd w:val="clear" w:color="auto" w:fill="FFFFFF"/>
          </w:tcPr>
          <w:p w14:paraId="75F7FABF"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Because it makes the land smaller</w:t>
            </w:r>
          </w:p>
        </w:tc>
        <w:tc>
          <w:tcPr>
            <w:tcW w:w="1080" w:type="dxa"/>
            <w:shd w:val="clear" w:color="auto" w:fill="FFFFFF"/>
          </w:tcPr>
          <w:p w14:paraId="455B5710"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rPr>
              <w:t>10</w:t>
            </w:r>
          </w:p>
        </w:tc>
        <w:tc>
          <w:tcPr>
            <w:tcW w:w="630" w:type="dxa"/>
            <w:shd w:val="clear" w:color="auto" w:fill="FFFFFF"/>
            <w:vAlign w:val="center"/>
          </w:tcPr>
          <w:p w14:paraId="5C27ED62"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33.3</w:t>
            </w:r>
          </w:p>
        </w:tc>
      </w:tr>
      <w:tr w:rsidR="00072D4F" w:rsidRPr="00072D4F" w14:paraId="2AD6B59B" w14:textId="77777777" w:rsidTr="003E0B50">
        <w:tblPrEx>
          <w:tblLook w:val="0000" w:firstRow="0" w:lastRow="0" w:firstColumn="0" w:lastColumn="0" w:noHBand="0" w:noVBand="0"/>
        </w:tblPrEx>
        <w:trPr>
          <w:cantSplit/>
        </w:trPr>
        <w:tc>
          <w:tcPr>
            <w:tcW w:w="2880" w:type="dxa"/>
            <w:vMerge/>
            <w:shd w:val="clear" w:color="auto" w:fill="FFFFFF"/>
            <w:vAlign w:val="center"/>
          </w:tcPr>
          <w:p w14:paraId="33E8EDA9" w14:textId="77777777" w:rsidR="00072D4F" w:rsidRPr="00072D4F" w:rsidRDefault="00072D4F" w:rsidP="000F27A5">
            <w:pPr>
              <w:autoSpaceDE w:val="0"/>
              <w:autoSpaceDN w:val="0"/>
              <w:adjustRightInd w:val="0"/>
              <w:spacing w:after="0"/>
              <w:rPr>
                <w:rFonts w:ascii="Times New Roman" w:eastAsia="Times New Roman" w:hAnsi="Times New Roman" w:cs="Times New Roman"/>
                <w:color w:val="000000"/>
                <w:lang w:val="en-US"/>
              </w:rPr>
            </w:pPr>
          </w:p>
        </w:tc>
        <w:tc>
          <w:tcPr>
            <w:tcW w:w="3510" w:type="dxa"/>
            <w:shd w:val="clear" w:color="auto" w:fill="FFFFFF"/>
          </w:tcPr>
          <w:p w14:paraId="09F24B8F"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Because of rat and weeding</w:t>
            </w:r>
          </w:p>
        </w:tc>
        <w:tc>
          <w:tcPr>
            <w:tcW w:w="1080" w:type="dxa"/>
            <w:shd w:val="clear" w:color="auto" w:fill="FFFFFF"/>
          </w:tcPr>
          <w:p w14:paraId="2F496B4A"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rPr>
              <w:t>8</w:t>
            </w:r>
          </w:p>
        </w:tc>
        <w:tc>
          <w:tcPr>
            <w:tcW w:w="630" w:type="dxa"/>
            <w:shd w:val="clear" w:color="auto" w:fill="FFFFFF"/>
            <w:vAlign w:val="center"/>
          </w:tcPr>
          <w:p w14:paraId="2EA5D485"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26.7</w:t>
            </w:r>
          </w:p>
        </w:tc>
      </w:tr>
      <w:tr w:rsidR="00072D4F" w:rsidRPr="00072D4F" w14:paraId="0F1A8B12" w14:textId="77777777" w:rsidTr="003E0B50">
        <w:tblPrEx>
          <w:tblLook w:val="0000" w:firstRow="0" w:lastRow="0" w:firstColumn="0" w:lastColumn="0" w:noHBand="0" w:noVBand="0"/>
        </w:tblPrEx>
        <w:trPr>
          <w:cantSplit/>
        </w:trPr>
        <w:tc>
          <w:tcPr>
            <w:tcW w:w="2880" w:type="dxa"/>
            <w:vMerge/>
            <w:shd w:val="clear" w:color="auto" w:fill="FFFFFF"/>
            <w:vAlign w:val="center"/>
          </w:tcPr>
          <w:p w14:paraId="0A01B322" w14:textId="77777777" w:rsidR="00072D4F" w:rsidRPr="00072D4F" w:rsidRDefault="00072D4F" w:rsidP="000F27A5">
            <w:pPr>
              <w:autoSpaceDE w:val="0"/>
              <w:autoSpaceDN w:val="0"/>
              <w:adjustRightInd w:val="0"/>
              <w:spacing w:after="0"/>
              <w:rPr>
                <w:rFonts w:ascii="Times New Roman" w:eastAsia="Times New Roman" w:hAnsi="Times New Roman" w:cs="Times New Roman"/>
                <w:color w:val="000000"/>
                <w:lang w:val="en-US"/>
              </w:rPr>
            </w:pPr>
          </w:p>
        </w:tc>
        <w:tc>
          <w:tcPr>
            <w:tcW w:w="3510" w:type="dxa"/>
            <w:shd w:val="clear" w:color="auto" w:fill="FFFFFF"/>
          </w:tcPr>
          <w:p w14:paraId="7E41DF30" w14:textId="77777777" w:rsidR="00072D4F" w:rsidRPr="00072D4F" w:rsidRDefault="00072D4F" w:rsidP="000F27A5">
            <w:pPr>
              <w:autoSpaceDE w:val="0"/>
              <w:autoSpaceDN w:val="0"/>
              <w:adjustRightInd w:val="0"/>
              <w:spacing w:after="0"/>
              <w:ind w:left="60" w:right="60"/>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 xml:space="preserve">Others </w:t>
            </w:r>
          </w:p>
        </w:tc>
        <w:tc>
          <w:tcPr>
            <w:tcW w:w="1080" w:type="dxa"/>
            <w:shd w:val="clear" w:color="auto" w:fill="FFFFFF"/>
          </w:tcPr>
          <w:p w14:paraId="401C2B59"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rPr>
              <w:t>1</w:t>
            </w:r>
          </w:p>
        </w:tc>
        <w:tc>
          <w:tcPr>
            <w:tcW w:w="630" w:type="dxa"/>
            <w:shd w:val="clear" w:color="auto" w:fill="FFFFFF"/>
            <w:vAlign w:val="center"/>
          </w:tcPr>
          <w:p w14:paraId="13B7D95D" w14:textId="77777777" w:rsidR="00072D4F" w:rsidRPr="00072D4F" w:rsidRDefault="00072D4F" w:rsidP="000F27A5">
            <w:pPr>
              <w:autoSpaceDE w:val="0"/>
              <w:autoSpaceDN w:val="0"/>
              <w:adjustRightInd w:val="0"/>
              <w:spacing w:after="0"/>
              <w:ind w:left="60" w:right="60"/>
              <w:jc w:val="center"/>
              <w:rPr>
                <w:rFonts w:ascii="Times New Roman" w:eastAsia="Times New Roman" w:hAnsi="Times New Roman" w:cs="Times New Roman"/>
                <w:color w:val="000000"/>
                <w:lang w:val="en-US"/>
              </w:rPr>
            </w:pPr>
            <w:r w:rsidRPr="00072D4F">
              <w:rPr>
                <w:rFonts w:ascii="Times New Roman" w:eastAsia="Times New Roman" w:hAnsi="Times New Roman" w:cs="Times New Roman"/>
                <w:color w:val="000000"/>
                <w:lang w:val="en-US"/>
              </w:rPr>
              <w:t>3.3</w:t>
            </w:r>
          </w:p>
        </w:tc>
      </w:tr>
    </w:tbl>
    <w:p w14:paraId="23213003" w14:textId="77777777" w:rsidR="000F31B0" w:rsidRPr="00F92F6F" w:rsidRDefault="000F31B0" w:rsidP="000F27A5">
      <w:pPr>
        <w:autoSpaceDE w:val="0"/>
        <w:autoSpaceDN w:val="0"/>
        <w:adjustRightInd w:val="0"/>
        <w:spacing w:after="0" w:line="360" w:lineRule="auto"/>
        <w:ind w:firstLine="720"/>
        <w:rPr>
          <w:rFonts w:ascii="Times New Roman" w:eastAsia="Times New Roman" w:hAnsi="Times New Roman" w:cs="Times New Roman"/>
          <w:lang w:val="en-US"/>
        </w:rPr>
      </w:pPr>
    </w:p>
    <w:p w14:paraId="0855F38E" w14:textId="1EFA1861" w:rsidR="00072D4F" w:rsidRPr="00F92F6F" w:rsidRDefault="00F45F21" w:rsidP="000F27A5">
      <w:pPr>
        <w:autoSpaceDE w:val="0"/>
        <w:autoSpaceDN w:val="0"/>
        <w:adjustRightInd w:val="0"/>
        <w:spacing w:after="0" w:line="360" w:lineRule="auto"/>
        <w:ind w:firstLine="720"/>
        <w:rPr>
          <w:rFonts w:ascii="Times New Roman" w:eastAsia="Times New Roman" w:hAnsi="Times New Roman" w:cs="Times New Roman"/>
          <w:lang w:val="en-US"/>
        </w:rPr>
      </w:pPr>
      <w:r w:rsidRPr="00F92F6F">
        <w:rPr>
          <w:rFonts w:ascii="Times New Roman" w:eastAsia="Times New Roman" w:hAnsi="Times New Roman" w:cs="Times New Roman"/>
          <w:lang w:val="en-US"/>
        </w:rPr>
        <w:t xml:space="preserve">Table </w:t>
      </w:r>
      <w:r w:rsidR="003E0B50">
        <w:rPr>
          <w:rFonts w:ascii="Times New Roman" w:eastAsia="Times New Roman" w:hAnsi="Times New Roman" w:cs="Times New Roman"/>
          <w:lang w:val="en-US"/>
        </w:rPr>
        <w:t>2</w:t>
      </w:r>
      <w:r w:rsidRPr="00F92F6F">
        <w:rPr>
          <w:rFonts w:ascii="Times New Roman" w:eastAsia="Times New Roman" w:hAnsi="Times New Roman" w:cs="Times New Roman"/>
          <w:lang w:val="en-US"/>
        </w:rPr>
        <w:t xml:space="preserve"> displays the </w:t>
      </w:r>
      <w:r w:rsidR="001C14AF" w:rsidRPr="00F92F6F">
        <w:rPr>
          <w:rFonts w:ascii="Times New Roman" w:eastAsia="Times New Roman" w:hAnsi="Times New Roman" w:cs="Times New Roman"/>
          <w:lang w:val="en-US"/>
        </w:rPr>
        <w:t>socio</w:t>
      </w:r>
      <w:r w:rsidR="004F0D4D" w:rsidRPr="00F92F6F">
        <w:rPr>
          <w:rFonts w:ascii="Times New Roman" w:eastAsia="Times New Roman" w:hAnsi="Times New Roman" w:cs="Times New Roman"/>
          <w:lang w:val="en-US"/>
        </w:rPr>
        <w:t>-</w:t>
      </w:r>
      <w:r w:rsidR="00072D4F" w:rsidRPr="00F92F6F">
        <w:rPr>
          <w:rFonts w:ascii="Times New Roman" w:eastAsia="Times New Roman" w:hAnsi="Times New Roman" w:cs="Times New Roman"/>
          <w:lang w:val="en-US"/>
        </w:rPr>
        <w:t>demographic profiles of study participants, show</w:t>
      </w:r>
      <w:r w:rsidRPr="00F92F6F">
        <w:rPr>
          <w:rFonts w:ascii="Times New Roman" w:eastAsia="Times New Roman" w:hAnsi="Times New Roman" w:cs="Times New Roman"/>
          <w:lang w:val="en-US"/>
        </w:rPr>
        <w:t>ing</w:t>
      </w:r>
      <w:r w:rsidR="009E64B4" w:rsidRPr="00F92F6F">
        <w:rPr>
          <w:rFonts w:ascii="Times New Roman" w:eastAsia="Times New Roman" w:hAnsi="Times New Roman" w:cs="Times New Roman"/>
          <w:lang w:val="en-US"/>
        </w:rPr>
        <w:t xml:space="preserve"> </w:t>
      </w:r>
      <w:r w:rsidR="00072D4F" w:rsidRPr="00F92F6F">
        <w:rPr>
          <w:rFonts w:ascii="Times New Roman" w:eastAsia="Times New Roman" w:hAnsi="Times New Roman" w:cs="Times New Roman"/>
          <w:lang w:val="en-US"/>
        </w:rPr>
        <w:t>that</w:t>
      </w:r>
      <w:r w:rsidR="009E64B4" w:rsidRPr="00F92F6F">
        <w:rPr>
          <w:rFonts w:ascii="Times New Roman" w:eastAsia="Times New Roman" w:hAnsi="Times New Roman" w:cs="Times New Roman"/>
          <w:lang w:val="en-US"/>
        </w:rPr>
        <w:t xml:space="preserve"> they were residents of six </w:t>
      </w:r>
      <w:r w:rsidR="00072D4F" w:rsidRPr="00F23F59">
        <w:rPr>
          <w:rFonts w:ascii="Times New Roman" w:eastAsia="Times New Roman" w:hAnsi="Times New Roman" w:cs="Times New Roman"/>
          <w:i/>
          <w:lang w:val="en-US"/>
        </w:rPr>
        <w:t>Kebeles</w:t>
      </w:r>
      <w:r w:rsidR="00072D4F" w:rsidRPr="00F92F6F">
        <w:rPr>
          <w:rFonts w:ascii="Times New Roman" w:eastAsia="Times New Roman" w:hAnsi="Times New Roman" w:cs="Times New Roman"/>
          <w:lang w:val="en-US"/>
        </w:rPr>
        <w:t xml:space="preserve"> </w:t>
      </w:r>
      <w:r w:rsidR="009E64B4" w:rsidRPr="00F92F6F">
        <w:rPr>
          <w:rFonts w:ascii="Times New Roman" w:eastAsia="Times New Roman" w:hAnsi="Times New Roman" w:cs="Times New Roman"/>
          <w:lang w:val="en-US"/>
        </w:rPr>
        <w:t xml:space="preserve">in </w:t>
      </w:r>
      <w:proofErr w:type="spellStart"/>
      <w:r w:rsidR="00072D4F" w:rsidRPr="00433419">
        <w:rPr>
          <w:rFonts w:ascii="Times New Roman" w:eastAsia="Times New Roman" w:hAnsi="Times New Roman" w:cs="Times New Roman"/>
          <w:i/>
          <w:lang w:val="en-US"/>
        </w:rPr>
        <w:t>Debaytilatgin</w:t>
      </w:r>
      <w:proofErr w:type="spellEnd"/>
      <w:r w:rsidR="00072D4F" w:rsidRPr="00F92F6F">
        <w:rPr>
          <w:rFonts w:ascii="Times New Roman" w:eastAsia="Times New Roman" w:hAnsi="Times New Roman" w:cs="Times New Roman"/>
          <w:lang w:val="en-US"/>
        </w:rPr>
        <w:t xml:space="preserve"> and </w:t>
      </w:r>
      <w:r w:rsidR="00072D4F" w:rsidRPr="00433419">
        <w:rPr>
          <w:rFonts w:ascii="Times New Roman" w:eastAsia="Times New Roman" w:hAnsi="Times New Roman" w:cs="Times New Roman"/>
          <w:i/>
          <w:lang w:val="en-US"/>
        </w:rPr>
        <w:t>Senan</w:t>
      </w:r>
      <w:r w:rsidR="00072D4F" w:rsidRPr="00F92F6F">
        <w:rPr>
          <w:rFonts w:ascii="Times New Roman" w:eastAsia="Times New Roman" w:hAnsi="Times New Roman" w:cs="Times New Roman"/>
          <w:lang w:val="en-US"/>
        </w:rPr>
        <w:t xml:space="preserve"> districts</w:t>
      </w:r>
      <w:r w:rsidR="009E64B4" w:rsidRPr="00F92F6F">
        <w:rPr>
          <w:rFonts w:ascii="Times New Roman" w:eastAsia="Times New Roman" w:hAnsi="Times New Roman" w:cs="Times New Roman"/>
          <w:lang w:val="en-US"/>
        </w:rPr>
        <w:t xml:space="preserve"> of East </w:t>
      </w:r>
      <w:proofErr w:type="spellStart"/>
      <w:r w:rsidR="009E64B4" w:rsidRPr="003E0B50">
        <w:rPr>
          <w:rFonts w:ascii="Times New Roman" w:eastAsia="Times New Roman" w:hAnsi="Times New Roman" w:cs="Times New Roman"/>
          <w:i/>
          <w:lang w:val="en-US"/>
        </w:rPr>
        <w:t>Gojjam</w:t>
      </w:r>
      <w:proofErr w:type="spellEnd"/>
      <w:r w:rsidR="009E64B4" w:rsidRPr="00F92F6F">
        <w:rPr>
          <w:rFonts w:ascii="Times New Roman" w:eastAsia="Times New Roman" w:hAnsi="Times New Roman" w:cs="Times New Roman"/>
          <w:lang w:val="en-US"/>
        </w:rPr>
        <w:t xml:space="preserve"> Zone</w:t>
      </w:r>
      <w:r w:rsidR="00072D4F" w:rsidRPr="00F92F6F">
        <w:rPr>
          <w:rFonts w:ascii="Times New Roman" w:eastAsia="Times New Roman" w:hAnsi="Times New Roman" w:cs="Times New Roman"/>
          <w:lang w:val="en-US"/>
        </w:rPr>
        <w:t xml:space="preserve">. The </w:t>
      </w:r>
      <w:r w:rsidR="009E64B4" w:rsidRPr="00F92F6F">
        <w:rPr>
          <w:rFonts w:ascii="Times New Roman" w:eastAsia="Times New Roman" w:hAnsi="Times New Roman" w:cs="Times New Roman"/>
          <w:lang w:val="en-US"/>
        </w:rPr>
        <w:t xml:space="preserve">data presented in the </w:t>
      </w:r>
      <w:r w:rsidR="00072D4F" w:rsidRPr="00F92F6F">
        <w:rPr>
          <w:rFonts w:ascii="Times New Roman" w:eastAsia="Times New Roman" w:hAnsi="Times New Roman" w:cs="Times New Roman"/>
          <w:lang w:val="en-US"/>
        </w:rPr>
        <w:t xml:space="preserve">Table </w:t>
      </w:r>
      <w:r w:rsidR="00B3580F" w:rsidRPr="00F92F6F">
        <w:rPr>
          <w:rFonts w:ascii="Times New Roman" w:eastAsia="Times New Roman" w:hAnsi="Times New Roman" w:cs="Times New Roman"/>
          <w:lang w:val="en-US"/>
        </w:rPr>
        <w:t>indicates</w:t>
      </w:r>
      <w:r w:rsidR="00072D4F" w:rsidRPr="00F92F6F">
        <w:rPr>
          <w:rFonts w:ascii="Times New Roman" w:eastAsia="Times New Roman" w:hAnsi="Times New Roman" w:cs="Times New Roman"/>
          <w:lang w:val="en-US"/>
        </w:rPr>
        <w:t xml:space="preserve"> </w:t>
      </w:r>
      <w:r w:rsidR="00072D4F" w:rsidRPr="00F92F6F">
        <w:rPr>
          <w:rFonts w:ascii="Times New Roman" w:eastAsia="Times New Roman" w:hAnsi="Times New Roman" w:cs="Times New Roman"/>
          <w:color w:val="000000"/>
        </w:rPr>
        <w:t xml:space="preserve">that </w:t>
      </w:r>
      <w:r w:rsidR="009E64B4" w:rsidRPr="00F92F6F">
        <w:rPr>
          <w:rFonts w:ascii="Times New Roman" w:eastAsia="Times New Roman" w:hAnsi="Times New Roman" w:cs="Times New Roman"/>
          <w:color w:val="000000"/>
        </w:rPr>
        <w:t xml:space="preserve">the majority of the </w:t>
      </w:r>
      <w:r w:rsidR="00072D4F" w:rsidRPr="00F92F6F">
        <w:rPr>
          <w:rFonts w:ascii="Times New Roman" w:eastAsia="Times New Roman" w:hAnsi="Times New Roman" w:cs="Times New Roman"/>
          <w:color w:val="000000"/>
        </w:rPr>
        <w:t xml:space="preserve">participants in this study </w:t>
      </w:r>
      <w:r w:rsidR="009E64B4" w:rsidRPr="00F92F6F">
        <w:rPr>
          <w:rFonts w:ascii="Times New Roman" w:eastAsia="Times New Roman" w:hAnsi="Times New Roman" w:cs="Times New Roman"/>
          <w:color w:val="000000"/>
        </w:rPr>
        <w:t xml:space="preserve">were </w:t>
      </w:r>
      <w:r w:rsidR="00072D4F" w:rsidRPr="00F92F6F">
        <w:rPr>
          <w:rFonts w:ascii="Times New Roman" w:eastAsia="Times New Roman" w:hAnsi="Times New Roman" w:cs="Times New Roman"/>
          <w:color w:val="000000"/>
        </w:rPr>
        <w:t>males (</w:t>
      </w:r>
      <w:r w:rsidR="00072D4F" w:rsidRPr="00F92F6F">
        <w:rPr>
          <w:rFonts w:ascii="Times New Roman" w:eastAsia="Times New Roman" w:hAnsi="Times New Roman" w:cs="Times New Roman"/>
          <w:lang w:val="en-US"/>
        </w:rPr>
        <w:t>82.3%)</w:t>
      </w:r>
      <w:r w:rsidR="009E64B4" w:rsidRPr="00F92F6F">
        <w:rPr>
          <w:rFonts w:ascii="Times New Roman" w:eastAsia="Times New Roman" w:hAnsi="Times New Roman" w:cs="Times New Roman"/>
          <w:lang w:val="en-US"/>
        </w:rPr>
        <w:t xml:space="preserve">, with female comprising </w:t>
      </w:r>
      <w:r w:rsidR="00072D4F" w:rsidRPr="00F92F6F">
        <w:rPr>
          <w:rFonts w:ascii="Times New Roman" w:eastAsia="Times New Roman" w:hAnsi="Times New Roman" w:cs="Times New Roman"/>
          <w:color w:val="000000"/>
        </w:rPr>
        <w:t xml:space="preserve">17.7%. In terms of their attendance of formal education, </w:t>
      </w:r>
      <w:r w:rsidR="00A337DF" w:rsidRPr="00F92F6F">
        <w:rPr>
          <w:rFonts w:ascii="Times New Roman" w:eastAsia="Times New Roman" w:hAnsi="Times New Roman" w:cs="Times New Roman"/>
          <w:lang w:val="en-US"/>
        </w:rPr>
        <w:t>75.9% of participants reported having attended formal education, while the remaining 24.1% indicated they have not attended any formal education.</w:t>
      </w:r>
      <w:r w:rsidR="00072D4F" w:rsidRPr="00F92F6F">
        <w:rPr>
          <w:rFonts w:ascii="Times New Roman" w:eastAsia="Times New Roman" w:hAnsi="Times New Roman" w:cs="Times New Roman"/>
          <w:lang w:val="en-US"/>
        </w:rPr>
        <w:t xml:space="preserve"> Table </w:t>
      </w:r>
      <w:r w:rsidR="003E0B50">
        <w:rPr>
          <w:rFonts w:ascii="Times New Roman" w:eastAsia="Times New Roman" w:hAnsi="Times New Roman" w:cs="Times New Roman"/>
          <w:lang w:val="en-US"/>
        </w:rPr>
        <w:t>2</w:t>
      </w:r>
      <w:r w:rsidR="00072D4F" w:rsidRPr="00F92F6F">
        <w:rPr>
          <w:rFonts w:ascii="Times New Roman" w:eastAsia="Times New Roman" w:hAnsi="Times New Roman" w:cs="Times New Roman"/>
          <w:lang w:val="en-US"/>
        </w:rPr>
        <w:t xml:space="preserve"> denotes that the </w:t>
      </w:r>
      <w:r w:rsidR="00A337DF" w:rsidRPr="00F92F6F">
        <w:rPr>
          <w:rFonts w:ascii="Times New Roman" w:eastAsia="Times New Roman" w:hAnsi="Times New Roman" w:cs="Times New Roman"/>
          <w:lang w:val="en-US"/>
        </w:rPr>
        <w:t>majorities (70.6 %) of the participants were</w:t>
      </w:r>
      <w:r w:rsidR="00072D4F" w:rsidRPr="00F92F6F">
        <w:rPr>
          <w:rFonts w:ascii="Times New Roman" w:eastAsia="Times New Roman" w:hAnsi="Times New Roman" w:cs="Times New Roman"/>
          <w:lang w:val="en-US"/>
        </w:rPr>
        <w:t xml:space="preserve"> above the age of 30 years and 29.4 % were between the age</w:t>
      </w:r>
      <w:r w:rsidR="003E0B50">
        <w:rPr>
          <w:rFonts w:ascii="Times New Roman" w:eastAsia="Times New Roman" w:hAnsi="Times New Roman" w:cs="Times New Roman"/>
          <w:lang w:val="en-US"/>
        </w:rPr>
        <w:t>s</w:t>
      </w:r>
      <w:r w:rsidR="00072D4F" w:rsidRPr="00F92F6F">
        <w:rPr>
          <w:rFonts w:ascii="Times New Roman" w:eastAsia="Times New Roman" w:hAnsi="Times New Roman" w:cs="Times New Roman"/>
          <w:lang w:val="en-US"/>
        </w:rPr>
        <w:t xml:space="preserve"> of 15 and 29 years. </w:t>
      </w:r>
    </w:p>
    <w:p w14:paraId="646D4309" w14:textId="0A4906A8" w:rsidR="00072D4F" w:rsidRPr="00F92F6F" w:rsidRDefault="00072D4F" w:rsidP="000F27A5">
      <w:pPr>
        <w:autoSpaceDE w:val="0"/>
        <w:autoSpaceDN w:val="0"/>
        <w:adjustRightInd w:val="0"/>
        <w:spacing w:after="0" w:line="360" w:lineRule="auto"/>
        <w:ind w:firstLine="540"/>
        <w:rPr>
          <w:rFonts w:ascii="Times New Roman" w:eastAsia="Times New Roman" w:hAnsi="Times New Roman" w:cs="Times New Roman"/>
          <w:lang w:val="en-US"/>
        </w:rPr>
      </w:pPr>
      <w:r w:rsidRPr="00F92F6F">
        <w:rPr>
          <w:rFonts w:ascii="Times New Roman" w:eastAsia="Times New Roman" w:hAnsi="Times New Roman" w:cs="Times New Roman"/>
          <w:lang w:val="en-US"/>
        </w:rPr>
        <w:lastRenderedPageBreak/>
        <w:t xml:space="preserve">Table </w:t>
      </w:r>
      <w:r w:rsidR="003E0B50">
        <w:rPr>
          <w:rFonts w:ascii="Times New Roman" w:eastAsia="Times New Roman" w:hAnsi="Times New Roman" w:cs="Times New Roman"/>
          <w:lang w:val="en-US"/>
        </w:rPr>
        <w:t>2</w:t>
      </w:r>
      <w:r w:rsidRPr="00F92F6F">
        <w:rPr>
          <w:rFonts w:ascii="Times New Roman" w:eastAsia="Times New Roman" w:hAnsi="Times New Roman" w:cs="Times New Roman"/>
          <w:lang w:val="en-US"/>
        </w:rPr>
        <w:t xml:space="preserve"> also indicates the nature of involvement in different </w:t>
      </w:r>
      <w:r w:rsidR="00593681" w:rsidRPr="00F92F6F">
        <w:rPr>
          <w:rFonts w:ascii="Times New Roman" w:hAnsi="Times New Roman" w:cs="Times New Roman"/>
        </w:rPr>
        <w:t>WSM</w:t>
      </w:r>
      <w:r w:rsidR="00593681" w:rsidRPr="00F92F6F">
        <w:rPr>
          <w:rFonts w:ascii="Times New Roman" w:eastAsia="Times New Roman" w:hAnsi="Times New Roman" w:cs="Times New Roman"/>
          <w:lang w:val="en-US"/>
        </w:rPr>
        <w:t xml:space="preserve"> </w:t>
      </w:r>
      <w:r w:rsidRPr="00F92F6F">
        <w:rPr>
          <w:rFonts w:ascii="Times New Roman" w:eastAsia="Times New Roman" w:hAnsi="Times New Roman" w:cs="Times New Roman"/>
          <w:lang w:val="en-US"/>
        </w:rPr>
        <w:t xml:space="preserve">activities in their areas of living and it is depicted that more than 90% of the participants reported that they have participated in one form of </w:t>
      </w:r>
      <w:r w:rsidR="00593681" w:rsidRPr="00F92F6F">
        <w:rPr>
          <w:rFonts w:ascii="Times New Roman" w:hAnsi="Times New Roman" w:cs="Times New Roman"/>
        </w:rPr>
        <w:t>WSM</w:t>
      </w:r>
      <w:r w:rsidR="00593681" w:rsidRPr="00F92F6F">
        <w:rPr>
          <w:rFonts w:ascii="Times New Roman" w:eastAsia="Times New Roman" w:hAnsi="Times New Roman" w:cs="Times New Roman"/>
          <w:lang w:val="en-US"/>
        </w:rPr>
        <w:t xml:space="preserve"> </w:t>
      </w:r>
      <w:r w:rsidRPr="00F92F6F">
        <w:rPr>
          <w:rFonts w:ascii="Times New Roman" w:eastAsia="Times New Roman" w:hAnsi="Times New Roman" w:cs="Times New Roman"/>
          <w:lang w:val="en-US"/>
        </w:rPr>
        <w:t xml:space="preserve">activities in their areas voluntarily. Besides, 78.1% of them participated every one year in </w:t>
      </w:r>
      <w:r w:rsidR="00593681" w:rsidRPr="00F92F6F">
        <w:rPr>
          <w:rFonts w:ascii="Times New Roman" w:hAnsi="Times New Roman" w:cs="Times New Roman"/>
        </w:rPr>
        <w:t>WSM</w:t>
      </w:r>
      <w:r w:rsidR="00593681" w:rsidRPr="00F92F6F">
        <w:rPr>
          <w:rFonts w:ascii="Times New Roman" w:eastAsia="Times New Roman" w:hAnsi="Times New Roman" w:cs="Times New Roman"/>
          <w:lang w:val="en-US"/>
        </w:rPr>
        <w:t xml:space="preserve"> </w:t>
      </w:r>
      <w:r w:rsidRPr="00F92F6F">
        <w:rPr>
          <w:rFonts w:ascii="Times New Roman" w:eastAsia="Times New Roman" w:hAnsi="Times New Roman" w:cs="Times New Roman"/>
          <w:lang w:val="en-US"/>
        </w:rPr>
        <w:t xml:space="preserve">activities. </w:t>
      </w:r>
      <w:r w:rsidR="00A337DF" w:rsidRPr="00F92F6F">
        <w:rPr>
          <w:rFonts w:ascii="Times New Roman" w:eastAsia="Times New Roman" w:hAnsi="Times New Roman" w:cs="Times New Roman"/>
          <w:lang w:val="en-US"/>
        </w:rPr>
        <w:t xml:space="preserve">Participants who reported not engaging in any form of WSM activity </w:t>
      </w:r>
      <w:r w:rsidRPr="00F92F6F">
        <w:rPr>
          <w:rFonts w:ascii="Times New Roman" w:eastAsia="Times New Roman" w:hAnsi="Times New Roman" w:cs="Times New Roman"/>
          <w:lang w:val="en-US"/>
        </w:rPr>
        <w:t>mention</w:t>
      </w:r>
      <w:r w:rsidR="00A337DF" w:rsidRPr="00F92F6F">
        <w:rPr>
          <w:rFonts w:ascii="Times New Roman" w:eastAsia="Times New Roman" w:hAnsi="Times New Roman" w:cs="Times New Roman"/>
          <w:lang w:val="en-US"/>
        </w:rPr>
        <w:t xml:space="preserve">ed such reasons as </w:t>
      </w:r>
      <w:r w:rsidRPr="00F92F6F">
        <w:rPr>
          <w:rFonts w:ascii="Times New Roman" w:eastAsia="Times New Roman" w:hAnsi="Times New Roman" w:cs="Times New Roman"/>
          <w:lang w:val="en-US"/>
        </w:rPr>
        <w:t xml:space="preserve">no threat of soil erosion, </w:t>
      </w:r>
      <w:r w:rsidRPr="00F92F6F">
        <w:rPr>
          <w:rFonts w:ascii="Times New Roman" w:eastAsia="Times New Roman" w:hAnsi="Times New Roman" w:cs="Times New Roman"/>
          <w:color w:val="000000"/>
          <w:lang w:val="en-US"/>
        </w:rPr>
        <w:t xml:space="preserve">shortage of labor, government’s land ownership, smaller land holding, and presence of rat and weeding for not participating in </w:t>
      </w:r>
      <w:r w:rsidR="00593681" w:rsidRPr="00F92F6F">
        <w:rPr>
          <w:rFonts w:ascii="Times New Roman" w:hAnsi="Times New Roman" w:cs="Times New Roman"/>
        </w:rPr>
        <w:t>WSM</w:t>
      </w:r>
      <w:r w:rsidR="00593681" w:rsidRPr="00F92F6F">
        <w:rPr>
          <w:rFonts w:ascii="Times New Roman" w:eastAsia="Times New Roman" w:hAnsi="Times New Roman" w:cs="Times New Roman"/>
          <w:color w:val="000000"/>
          <w:lang w:val="en-US"/>
        </w:rPr>
        <w:t xml:space="preserve"> </w:t>
      </w:r>
      <w:r w:rsidRPr="00F92F6F">
        <w:rPr>
          <w:rFonts w:ascii="Times New Roman" w:eastAsia="Times New Roman" w:hAnsi="Times New Roman" w:cs="Times New Roman"/>
          <w:color w:val="000000"/>
          <w:lang w:val="en-US"/>
        </w:rPr>
        <w:t xml:space="preserve">activities.  </w:t>
      </w:r>
    </w:p>
    <w:p w14:paraId="4EB18FCD" w14:textId="77777777" w:rsidR="00072D4F" w:rsidRPr="00F92F6F" w:rsidRDefault="00072D4F" w:rsidP="000F27A5">
      <w:pPr>
        <w:autoSpaceDE w:val="0"/>
        <w:autoSpaceDN w:val="0"/>
        <w:adjustRightInd w:val="0"/>
        <w:spacing w:after="0" w:line="240" w:lineRule="auto"/>
        <w:rPr>
          <w:rFonts w:ascii="Times New Roman" w:eastAsia="Times New Roman" w:hAnsi="Times New Roman" w:cs="Times New Roman"/>
          <w:lang w:val="en-US"/>
        </w:rPr>
      </w:pPr>
    </w:p>
    <w:p w14:paraId="0CE69C05" w14:textId="4A2CF1F2" w:rsidR="00072D4F" w:rsidRPr="00F92F6F" w:rsidRDefault="00072D4F" w:rsidP="000F27A5">
      <w:pPr>
        <w:pStyle w:val="Heading2"/>
        <w:rPr>
          <w:sz w:val="22"/>
          <w:szCs w:val="22"/>
        </w:rPr>
      </w:pPr>
      <w:r w:rsidRPr="00F92F6F">
        <w:rPr>
          <w:sz w:val="22"/>
          <w:szCs w:val="22"/>
        </w:rPr>
        <w:t xml:space="preserve">3.2. </w:t>
      </w:r>
      <w:r w:rsidR="00EB0DC8" w:rsidRPr="00F92F6F">
        <w:rPr>
          <w:sz w:val="22"/>
          <w:szCs w:val="22"/>
        </w:rPr>
        <w:t xml:space="preserve">Pro-Environmental Behaviour across </w:t>
      </w:r>
      <w:r w:rsidRPr="00F92F6F">
        <w:rPr>
          <w:sz w:val="22"/>
          <w:szCs w:val="22"/>
        </w:rPr>
        <w:t xml:space="preserve">the Categories of Demographic Profiles </w:t>
      </w:r>
    </w:p>
    <w:p w14:paraId="31BB0761" w14:textId="4DD5C784" w:rsidR="003906F0" w:rsidRDefault="00B33D39" w:rsidP="000F27A5">
      <w:pPr>
        <w:spacing w:after="0" w:line="360" w:lineRule="auto"/>
        <w:ind w:firstLine="540"/>
        <w:rPr>
          <w:rFonts w:ascii="Times New Roman" w:eastAsia="Times New Roman" w:hAnsi="Times New Roman" w:cs="Times New Roman"/>
        </w:rPr>
      </w:pPr>
      <w:r w:rsidRPr="00F92F6F">
        <w:rPr>
          <w:rFonts w:ascii="Times New Roman" w:eastAsia="Times New Roman" w:hAnsi="Times New Roman" w:cs="Times New Roman"/>
        </w:rPr>
        <w:t>Independent sample</w:t>
      </w:r>
      <w:r w:rsidR="00072D4F" w:rsidRPr="00F92F6F">
        <w:rPr>
          <w:rFonts w:ascii="Times New Roman" w:eastAsia="Times New Roman" w:hAnsi="Times New Roman" w:cs="Times New Roman"/>
        </w:rPr>
        <w:t xml:space="preserve"> t-test</w:t>
      </w:r>
      <w:r w:rsidR="00EB0DC8" w:rsidRPr="00F92F6F">
        <w:rPr>
          <w:rFonts w:ascii="Times New Roman" w:eastAsia="Times New Roman" w:hAnsi="Times New Roman" w:cs="Times New Roman"/>
        </w:rPr>
        <w:t>s</w:t>
      </w:r>
      <w:r w:rsidR="00072D4F" w:rsidRPr="00F92F6F">
        <w:rPr>
          <w:rFonts w:ascii="Times New Roman" w:eastAsia="Times New Roman" w:hAnsi="Times New Roman" w:cs="Times New Roman"/>
        </w:rPr>
        <w:t xml:space="preserve"> </w:t>
      </w:r>
      <w:r w:rsidR="00EB0DC8" w:rsidRPr="00F92F6F">
        <w:rPr>
          <w:rFonts w:ascii="Times New Roman" w:eastAsia="Times New Roman" w:hAnsi="Times New Roman" w:cs="Times New Roman"/>
        </w:rPr>
        <w:t>were</w:t>
      </w:r>
      <w:r w:rsidR="00072D4F" w:rsidRPr="00F92F6F">
        <w:rPr>
          <w:rFonts w:ascii="Times New Roman" w:eastAsia="Times New Roman" w:hAnsi="Times New Roman" w:cs="Times New Roman"/>
        </w:rPr>
        <w:t xml:space="preserve"> computed to analyse the differences betwe</w:t>
      </w:r>
      <w:r w:rsidR="001C14AF" w:rsidRPr="00F92F6F">
        <w:rPr>
          <w:rFonts w:ascii="Times New Roman" w:eastAsia="Times New Roman" w:hAnsi="Times New Roman" w:cs="Times New Roman"/>
        </w:rPr>
        <w:t>en the categories of each socio</w:t>
      </w:r>
      <w:r w:rsidR="004F0D4D" w:rsidRPr="00F92F6F">
        <w:rPr>
          <w:rFonts w:ascii="Times New Roman" w:eastAsia="Times New Roman" w:hAnsi="Times New Roman" w:cs="Times New Roman"/>
        </w:rPr>
        <w:t>-</w:t>
      </w:r>
      <w:r w:rsidR="00072D4F" w:rsidRPr="00F92F6F">
        <w:rPr>
          <w:rFonts w:ascii="Times New Roman" w:eastAsia="Times New Roman" w:hAnsi="Times New Roman" w:cs="Times New Roman"/>
        </w:rPr>
        <w:t xml:space="preserve">demographic variable in </w:t>
      </w:r>
      <w:r w:rsidR="00F94521" w:rsidRPr="00F92F6F">
        <w:rPr>
          <w:rFonts w:ascii="Times New Roman" w:eastAsia="Times New Roman" w:hAnsi="Times New Roman" w:cs="Times New Roman"/>
        </w:rPr>
        <w:t>PEB</w:t>
      </w:r>
      <w:r w:rsidR="00072D4F" w:rsidRPr="00F92F6F">
        <w:rPr>
          <w:rFonts w:ascii="Times New Roman" w:eastAsia="Times New Roman" w:hAnsi="Times New Roman" w:cs="Times New Roman"/>
        </w:rPr>
        <w:t xml:space="preserve">. </w:t>
      </w:r>
      <w:r w:rsidR="008760B2">
        <w:rPr>
          <w:rFonts w:ascii="Times New Roman" w:eastAsia="Times New Roman" w:hAnsi="Times New Roman" w:cs="Times New Roman"/>
        </w:rPr>
        <w:t>The results are shown in Table 3</w:t>
      </w:r>
      <w:r w:rsidR="00072D4F" w:rsidRPr="00F92F6F">
        <w:rPr>
          <w:rFonts w:ascii="Times New Roman" w:eastAsia="Times New Roman" w:hAnsi="Times New Roman" w:cs="Times New Roman"/>
        </w:rPr>
        <w:t xml:space="preserve">. </w:t>
      </w:r>
    </w:p>
    <w:p w14:paraId="263C7890" w14:textId="77777777" w:rsidR="00F92F6F" w:rsidRPr="00F92F6F" w:rsidRDefault="00F92F6F" w:rsidP="000F27A5">
      <w:pPr>
        <w:spacing w:after="0" w:line="360" w:lineRule="auto"/>
        <w:ind w:firstLine="540"/>
        <w:rPr>
          <w:rFonts w:ascii="Times New Roman" w:eastAsia="Times New Roman" w:hAnsi="Times New Roman" w:cs="Times New Roman"/>
        </w:rPr>
      </w:pPr>
    </w:p>
    <w:p w14:paraId="4F601A9E" w14:textId="3F68A90E" w:rsidR="00367A4F" w:rsidRPr="00F92F6F" w:rsidRDefault="008760B2" w:rsidP="000F27A5">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Table 3</w:t>
      </w:r>
      <w:r w:rsidR="00367A4F" w:rsidRPr="00F92F6F">
        <w:rPr>
          <w:rFonts w:ascii="Times New Roman" w:eastAsia="Times New Roman" w:hAnsi="Times New Roman" w:cs="Times New Roman"/>
        </w:rPr>
        <w:t xml:space="preserve">. </w:t>
      </w:r>
    </w:p>
    <w:p w14:paraId="33469D8F" w14:textId="197ED018" w:rsidR="00072D4F" w:rsidRPr="00F92F6F" w:rsidRDefault="00367A4F" w:rsidP="000F27A5">
      <w:pPr>
        <w:spacing w:after="0" w:line="360" w:lineRule="auto"/>
        <w:ind w:firstLine="720"/>
        <w:rPr>
          <w:rFonts w:ascii="Times New Roman" w:eastAsia="Times New Roman" w:hAnsi="Times New Roman" w:cs="Times New Roman"/>
        </w:rPr>
      </w:pPr>
      <w:r w:rsidRPr="00F92F6F">
        <w:rPr>
          <w:rFonts w:ascii="Times New Roman" w:eastAsia="Times New Roman" w:hAnsi="Times New Roman" w:cs="Times New Roman"/>
        </w:rPr>
        <w:t xml:space="preserve">Differences in PEB across socio-demographic categories.  </w:t>
      </w:r>
    </w:p>
    <w:tbl>
      <w:tblPr>
        <w:tblW w:w="8910" w:type="dxa"/>
        <w:tblInd w:w="-180" w:type="dxa"/>
        <w:tblBorders>
          <w:top w:val="single" w:sz="4" w:space="0" w:color="auto"/>
          <w:bottom w:val="single" w:sz="4" w:space="0" w:color="auto"/>
          <w:insideH w:val="single" w:sz="4" w:space="0" w:color="auto"/>
        </w:tblBorders>
        <w:tblLook w:val="04A0" w:firstRow="1" w:lastRow="0" w:firstColumn="1" w:lastColumn="0" w:noHBand="0" w:noVBand="1"/>
      </w:tblPr>
      <w:tblGrid>
        <w:gridCol w:w="1800"/>
        <w:gridCol w:w="2998"/>
        <w:gridCol w:w="831"/>
        <w:gridCol w:w="721"/>
        <w:gridCol w:w="580"/>
        <w:gridCol w:w="810"/>
        <w:gridCol w:w="1170"/>
      </w:tblGrid>
      <w:tr w:rsidR="008760B2" w:rsidRPr="000B2B98" w14:paraId="0F875740" w14:textId="77777777" w:rsidTr="008760B2">
        <w:tc>
          <w:tcPr>
            <w:tcW w:w="1800" w:type="dxa"/>
            <w:shd w:val="clear" w:color="auto" w:fill="auto"/>
          </w:tcPr>
          <w:p w14:paraId="3717439A" w14:textId="77777777" w:rsidR="008760B2" w:rsidRPr="000B2B98" w:rsidRDefault="008760B2" w:rsidP="008760B2">
            <w:pPr>
              <w:spacing w:after="0" w:line="240" w:lineRule="auto"/>
              <w:rPr>
                <w:rFonts w:ascii="Times New Roman" w:eastAsia="Times New Roman" w:hAnsi="Times New Roman" w:cs="Times New Roman"/>
              </w:rPr>
            </w:pPr>
            <w:r w:rsidRPr="000B2B98">
              <w:rPr>
                <w:rFonts w:ascii="Times New Roman" w:eastAsia="Times New Roman" w:hAnsi="Times New Roman" w:cs="Times New Roman"/>
              </w:rPr>
              <w:t xml:space="preserve">Variables </w:t>
            </w:r>
          </w:p>
        </w:tc>
        <w:tc>
          <w:tcPr>
            <w:tcW w:w="2998" w:type="dxa"/>
            <w:shd w:val="clear" w:color="auto" w:fill="auto"/>
          </w:tcPr>
          <w:p w14:paraId="12893DD2" w14:textId="77777777" w:rsidR="008760B2" w:rsidRPr="000B2B98" w:rsidRDefault="008760B2" w:rsidP="008760B2">
            <w:pPr>
              <w:spacing w:after="0" w:line="240" w:lineRule="auto"/>
              <w:rPr>
                <w:rFonts w:ascii="Times New Roman" w:eastAsia="Times New Roman" w:hAnsi="Times New Roman" w:cs="Times New Roman"/>
              </w:rPr>
            </w:pPr>
            <w:r w:rsidRPr="000B2B98">
              <w:rPr>
                <w:rFonts w:ascii="Times New Roman" w:eastAsia="Times New Roman" w:hAnsi="Times New Roman" w:cs="Times New Roman"/>
              </w:rPr>
              <w:t xml:space="preserve">Groups </w:t>
            </w:r>
          </w:p>
        </w:tc>
        <w:tc>
          <w:tcPr>
            <w:tcW w:w="831" w:type="dxa"/>
            <w:shd w:val="clear" w:color="auto" w:fill="auto"/>
            <w:vAlign w:val="center"/>
          </w:tcPr>
          <w:p w14:paraId="361550B8"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M</w:t>
            </w:r>
          </w:p>
        </w:tc>
        <w:tc>
          <w:tcPr>
            <w:tcW w:w="721" w:type="dxa"/>
            <w:shd w:val="clear" w:color="auto" w:fill="auto"/>
            <w:vAlign w:val="center"/>
          </w:tcPr>
          <w:p w14:paraId="6AC67BDB"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SD</w:t>
            </w:r>
          </w:p>
        </w:tc>
        <w:tc>
          <w:tcPr>
            <w:tcW w:w="580" w:type="dxa"/>
            <w:shd w:val="clear" w:color="auto" w:fill="auto"/>
          </w:tcPr>
          <w:p w14:paraId="5B8A78AB" w14:textId="09721B18" w:rsidR="008760B2" w:rsidRPr="000B2B98" w:rsidRDefault="008760B2" w:rsidP="008760B2">
            <w:pPr>
              <w:spacing w:after="0" w:line="240" w:lineRule="auto"/>
              <w:jc w:val="center"/>
              <w:rPr>
                <w:rFonts w:ascii="Times New Roman" w:eastAsia="Times New Roman" w:hAnsi="Times New Roman" w:cs="Times New Roman"/>
                <w:i/>
              </w:rPr>
            </w:pPr>
            <w:r w:rsidRPr="000B2B98">
              <w:rPr>
                <w:rFonts w:ascii="Times New Roman" w:eastAsia="Times New Roman" w:hAnsi="Times New Roman" w:cs="Times New Roman"/>
                <w:i/>
              </w:rPr>
              <w:t>df</w:t>
            </w:r>
          </w:p>
        </w:tc>
        <w:tc>
          <w:tcPr>
            <w:tcW w:w="810" w:type="dxa"/>
            <w:shd w:val="clear" w:color="auto" w:fill="auto"/>
            <w:vAlign w:val="center"/>
          </w:tcPr>
          <w:p w14:paraId="516ED0A8" w14:textId="06B1CD97" w:rsidR="008760B2" w:rsidRPr="000B2B98" w:rsidRDefault="00010858" w:rsidP="008760B2">
            <w:pPr>
              <w:spacing w:after="0" w:line="240" w:lineRule="auto"/>
              <w:jc w:val="center"/>
              <w:rPr>
                <w:rFonts w:ascii="Times New Roman" w:eastAsia="Times New Roman" w:hAnsi="Times New Roman" w:cs="Times New Roman"/>
                <w:i/>
              </w:rPr>
            </w:pPr>
            <w:r w:rsidRPr="000B2B98">
              <w:rPr>
                <w:rFonts w:ascii="Times New Roman" w:eastAsia="Times New Roman" w:hAnsi="Times New Roman" w:cs="Times New Roman"/>
                <w:i/>
              </w:rPr>
              <w:t>T</w:t>
            </w:r>
          </w:p>
        </w:tc>
        <w:tc>
          <w:tcPr>
            <w:tcW w:w="1170" w:type="dxa"/>
            <w:shd w:val="clear" w:color="auto" w:fill="auto"/>
          </w:tcPr>
          <w:p w14:paraId="2347AB67" w14:textId="77777777" w:rsidR="008760B2" w:rsidRPr="000B2B98" w:rsidRDefault="008760B2" w:rsidP="008760B2">
            <w:pPr>
              <w:spacing w:after="0" w:line="240" w:lineRule="auto"/>
              <w:jc w:val="center"/>
              <w:rPr>
                <w:rFonts w:ascii="Times New Roman" w:eastAsia="Times New Roman" w:hAnsi="Times New Roman" w:cs="Times New Roman"/>
                <w:i/>
              </w:rPr>
            </w:pPr>
            <w:r w:rsidRPr="000B2B98">
              <w:rPr>
                <w:rFonts w:ascii="Times New Roman" w:eastAsia="Times New Roman" w:hAnsi="Times New Roman" w:cs="Times New Roman"/>
                <w:i/>
              </w:rPr>
              <w:t>Cohen’s d</w:t>
            </w:r>
          </w:p>
        </w:tc>
      </w:tr>
      <w:tr w:rsidR="008760B2" w:rsidRPr="000B2B98" w14:paraId="3B931CFC" w14:textId="77777777" w:rsidTr="008760B2">
        <w:tc>
          <w:tcPr>
            <w:tcW w:w="1800" w:type="dxa"/>
            <w:vMerge w:val="restart"/>
            <w:shd w:val="clear" w:color="auto" w:fill="auto"/>
            <w:vAlign w:val="center"/>
          </w:tcPr>
          <w:p w14:paraId="562AFB01" w14:textId="77777777" w:rsidR="008760B2" w:rsidRPr="000B2B98" w:rsidRDefault="008760B2" w:rsidP="008760B2">
            <w:pPr>
              <w:spacing w:after="0" w:line="240" w:lineRule="auto"/>
              <w:rPr>
                <w:rFonts w:ascii="Times New Roman" w:eastAsia="Times New Roman" w:hAnsi="Times New Roman" w:cs="Times New Roman"/>
              </w:rPr>
            </w:pPr>
            <w:r w:rsidRPr="000B2B98">
              <w:rPr>
                <w:rFonts w:ascii="Times New Roman" w:eastAsia="Times New Roman" w:hAnsi="Times New Roman" w:cs="Times New Roman"/>
              </w:rPr>
              <w:t xml:space="preserve">Sex  </w:t>
            </w:r>
          </w:p>
        </w:tc>
        <w:tc>
          <w:tcPr>
            <w:tcW w:w="2998" w:type="dxa"/>
            <w:shd w:val="clear" w:color="auto" w:fill="auto"/>
          </w:tcPr>
          <w:p w14:paraId="49EC3D83" w14:textId="77777777" w:rsidR="008760B2" w:rsidRPr="000B2B98" w:rsidRDefault="008760B2" w:rsidP="008760B2">
            <w:pPr>
              <w:spacing w:after="0" w:line="240" w:lineRule="auto"/>
              <w:rPr>
                <w:rFonts w:ascii="Times New Roman" w:eastAsia="Times New Roman" w:hAnsi="Times New Roman" w:cs="Times New Roman"/>
              </w:rPr>
            </w:pPr>
            <w:r w:rsidRPr="000B2B98">
              <w:rPr>
                <w:rFonts w:ascii="Times New Roman" w:eastAsia="Times New Roman" w:hAnsi="Times New Roman" w:cs="Times New Roman"/>
              </w:rPr>
              <w:t xml:space="preserve">Male </w:t>
            </w:r>
          </w:p>
        </w:tc>
        <w:tc>
          <w:tcPr>
            <w:tcW w:w="831" w:type="dxa"/>
            <w:shd w:val="clear" w:color="auto" w:fill="auto"/>
            <w:vAlign w:val="center"/>
          </w:tcPr>
          <w:p w14:paraId="0700B6DD"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41.68</w:t>
            </w:r>
          </w:p>
        </w:tc>
        <w:tc>
          <w:tcPr>
            <w:tcW w:w="721" w:type="dxa"/>
            <w:shd w:val="clear" w:color="auto" w:fill="auto"/>
            <w:vAlign w:val="center"/>
          </w:tcPr>
          <w:p w14:paraId="417401D2"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6.48</w:t>
            </w:r>
          </w:p>
        </w:tc>
        <w:tc>
          <w:tcPr>
            <w:tcW w:w="580" w:type="dxa"/>
            <w:vMerge w:val="restart"/>
            <w:shd w:val="clear" w:color="auto" w:fill="auto"/>
            <w:vAlign w:val="center"/>
          </w:tcPr>
          <w:p w14:paraId="1A769E59" w14:textId="115D91DD"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650</w:t>
            </w:r>
          </w:p>
        </w:tc>
        <w:tc>
          <w:tcPr>
            <w:tcW w:w="810" w:type="dxa"/>
            <w:vMerge w:val="restart"/>
            <w:shd w:val="clear" w:color="auto" w:fill="auto"/>
            <w:vAlign w:val="center"/>
          </w:tcPr>
          <w:p w14:paraId="0D51C347" w14:textId="7E8F07FC"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-5.881</w:t>
            </w:r>
          </w:p>
        </w:tc>
        <w:tc>
          <w:tcPr>
            <w:tcW w:w="1170" w:type="dxa"/>
            <w:vMerge w:val="restart"/>
            <w:shd w:val="clear" w:color="auto" w:fill="auto"/>
            <w:vAlign w:val="center"/>
          </w:tcPr>
          <w:p w14:paraId="14BD41D4"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.584</w:t>
            </w:r>
          </w:p>
        </w:tc>
      </w:tr>
      <w:tr w:rsidR="008760B2" w:rsidRPr="000B2B98" w14:paraId="347882BE" w14:textId="77777777" w:rsidTr="008760B2">
        <w:tc>
          <w:tcPr>
            <w:tcW w:w="1800" w:type="dxa"/>
            <w:vMerge/>
            <w:shd w:val="clear" w:color="auto" w:fill="auto"/>
            <w:vAlign w:val="center"/>
          </w:tcPr>
          <w:p w14:paraId="15CBC784" w14:textId="77777777" w:rsidR="008760B2" w:rsidRPr="000B2B98" w:rsidRDefault="008760B2" w:rsidP="008760B2">
            <w:pPr>
              <w:spacing w:after="0" w:line="240" w:lineRule="auto"/>
              <w:rPr>
                <w:rFonts w:ascii="Times New Roman" w:eastAsia="Times New Roman" w:hAnsi="Times New Roman" w:cs="Times New Roman"/>
              </w:rPr>
            </w:pPr>
          </w:p>
        </w:tc>
        <w:tc>
          <w:tcPr>
            <w:tcW w:w="2998" w:type="dxa"/>
            <w:shd w:val="clear" w:color="auto" w:fill="auto"/>
          </w:tcPr>
          <w:p w14:paraId="45B1CFDF" w14:textId="77777777" w:rsidR="008760B2" w:rsidRPr="000B2B98" w:rsidRDefault="008760B2" w:rsidP="008760B2">
            <w:pPr>
              <w:spacing w:after="0" w:line="240" w:lineRule="auto"/>
              <w:rPr>
                <w:rFonts w:ascii="Times New Roman" w:eastAsia="Times New Roman" w:hAnsi="Times New Roman" w:cs="Times New Roman"/>
              </w:rPr>
            </w:pPr>
            <w:r w:rsidRPr="000B2B98">
              <w:rPr>
                <w:rFonts w:ascii="Times New Roman" w:eastAsia="Times New Roman" w:hAnsi="Times New Roman" w:cs="Times New Roman"/>
              </w:rPr>
              <w:t xml:space="preserve">Female </w:t>
            </w:r>
          </w:p>
        </w:tc>
        <w:tc>
          <w:tcPr>
            <w:tcW w:w="831" w:type="dxa"/>
            <w:shd w:val="clear" w:color="auto" w:fill="auto"/>
            <w:vAlign w:val="center"/>
          </w:tcPr>
          <w:p w14:paraId="51806B56"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45.62</w:t>
            </w:r>
          </w:p>
        </w:tc>
        <w:tc>
          <w:tcPr>
            <w:tcW w:w="721" w:type="dxa"/>
            <w:shd w:val="clear" w:color="auto" w:fill="auto"/>
            <w:vAlign w:val="center"/>
          </w:tcPr>
          <w:p w14:paraId="46A2AD77"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6.95</w:t>
            </w:r>
          </w:p>
        </w:tc>
        <w:tc>
          <w:tcPr>
            <w:tcW w:w="580" w:type="dxa"/>
            <w:vMerge/>
            <w:shd w:val="clear" w:color="auto" w:fill="auto"/>
            <w:vAlign w:val="center"/>
          </w:tcPr>
          <w:p w14:paraId="69E5854B" w14:textId="77777777" w:rsidR="008760B2" w:rsidRPr="000B2B98" w:rsidRDefault="008760B2" w:rsidP="008760B2">
            <w:pPr>
              <w:spacing w:after="0" w:line="240" w:lineRule="auto"/>
              <w:jc w:val="center"/>
              <w:rPr>
                <w:rFonts w:ascii="Times New Roman" w:eastAsia="Times New Roman" w:hAnsi="Times New Roman" w:cs="Times New Roman"/>
              </w:rPr>
            </w:pPr>
          </w:p>
        </w:tc>
        <w:tc>
          <w:tcPr>
            <w:tcW w:w="810" w:type="dxa"/>
            <w:vMerge/>
            <w:shd w:val="clear" w:color="auto" w:fill="auto"/>
            <w:vAlign w:val="center"/>
          </w:tcPr>
          <w:p w14:paraId="5FC25F0D" w14:textId="77777777" w:rsidR="008760B2" w:rsidRPr="000B2B98" w:rsidRDefault="008760B2" w:rsidP="008760B2">
            <w:pPr>
              <w:spacing w:after="0" w:line="240" w:lineRule="auto"/>
              <w:jc w:val="center"/>
              <w:rPr>
                <w:rFonts w:ascii="Times New Roman" w:eastAsia="Times New Roman" w:hAnsi="Times New Roman" w:cs="Times New Roman"/>
              </w:rPr>
            </w:pPr>
          </w:p>
        </w:tc>
        <w:tc>
          <w:tcPr>
            <w:tcW w:w="1170" w:type="dxa"/>
            <w:vMerge/>
            <w:shd w:val="clear" w:color="auto" w:fill="auto"/>
            <w:vAlign w:val="center"/>
          </w:tcPr>
          <w:p w14:paraId="3EC55C73" w14:textId="77777777" w:rsidR="008760B2" w:rsidRPr="000B2B98" w:rsidRDefault="008760B2" w:rsidP="008760B2">
            <w:pPr>
              <w:spacing w:after="0" w:line="240" w:lineRule="auto"/>
              <w:jc w:val="center"/>
              <w:rPr>
                <w:rFonts w:ascii="Times New Roman" w:eastAsia="Times New Roman" w:hAnsi="Times New Roman" w:cs="Times New Roman"/>
              </w:rPr>
            </w:pPr>
          </w:p>
        </w:tc>
      </w:tr>
      <w:tr w:rsidR="008760B2" w:rsidRPr="000B2B98" w14:paraId="6A1669F4" w14:textId="77777777" w:rsidTr="008760B2">
        <w:tc>
          <w:tcPr>
            <w:tcW w:w="1800" w:type="dxa"/>
            <w:vMerge w:val="restart"/>
            <w:shd w:val="clear" w:color="auto" w:fill="auto"/>
            <w:vAlign w:val="center"/>
          </w:tcPr>
          <w:p w14:paraId="0E3C7A22" w14:textId="3B231C84" w:rsidR="008760B2" w:rsidRPr="000B2B98" w:rsidRDefault="008760B2" w:rsidP="008760B2">
            <w:pPr>
              <w:spacing w:after="0" w:line="240" w:lineRule="auto"/>
              <w:rPr>
                <w:rFonts w:ascii="Times New Roman" w:eastAsia="Times New Roman" w:hAnsi="Times New Roman" w:cs="Times New Roman"/>
              </w:rPr>
            </w:pPr>
            <w:r w:rsidRPr="000B2B98">
              <w:rPr>
                <w:rFonts w:ascii="Times New Roman" w:eastAsia="Times New Roman" w:hAnsi="Times New Roman" w:cs="Times New Roman"/>
              </w:rPr>
              <w:t xml:space="preserve">Formal </w:t>
            </w:r>
            <w:r w:rsidR="00610015" w:rsidRPr="000B2B98">
              <w:rPr>
                <w:rFonts w:ascii="Times New Roman" w:eastAsia="Times New Roman" w:hAnsi="Times New Roman" w:cs="Times New Roman"/>
              </w:rPr>
              <w:t>education attendance</w:t>
            </w:r>
          </w:p>
        </w:tc>
        <w:tc>
          <w:tcPr>
            <w:tcW w:w="2998" w:type="dxa"/>
            <w:shd w:val="clear" w:color="auto" w:fill="FFFFFF"/>
          </w:tcPr>
          <w:p w14:paraId="41262C4A" w14:textId="77777777" w:rsidR="008760B2" w:rsidRPr="000B2B98" w:rsidRDefault="008760B2" w:rsidP="008760B2">
            <w:pPr>
              <w:spacing w:after="0" w:line="240" w:lineRule="auto"/>
              <w:rPr>
                <w:rFonts w:ascii="Times New Roman" w:eastAsia="Times New Roman" w:hAnsi="Times New Roman" w:cs="Times New Roman"/>
              </w:rPr>
            </w:pPr>
            <w:r w:rsidRPr="000B2B98">
              <w:rPr>
                <w:rFonts w:ascii="Times New Roman" w:eastAsia="Times New Roman" w:hAnsi="Times New Roman" w:cs="Times New Roman"/>
                <w:color w:val="000000"/>
              </w:rPr>
              <w:t xml:space="preserve">Attend formal education </w:t>
            </w:r>
          </w:p>
        </w:tc>
        <w:tc>
          <w:tcPr>
            <w:tcW w:w="831" w:type="dxa"/>
            <w:shd w:val="clear" w:color="auto" w:fill="auto"/>
            <w:vAlign w:val="center"/>
          </w:tcPr>
          <w:p w14:paraId="707DE6BA"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40.95</w:t>
            </w:r>
          </w:p>
        </w:tc>
        <w:tc>
          <w:tcPr>
            <w:tcW w:w="721" w:type="dxa"/>
            <w:shd w:val="clear" w:color="auto" w:fill="auto"/>
            <w:vAlign w:val="center"/>
          </w:tcPr>
          <w:p w14:paraId="2909513A"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5.22</w:t>
            </w:r>
          </w:p>
        </w:tc>
        <w:tc>
          <w:tcPr>
            <w:tcW w:w="580" w:type="dxa"/>
            <w:vMerge w:val="restart"/>
            <w:shd w:val="clear" w:color="auto" w:fill="auto"/>
            <w:vAlign w:val="center"/>
          </w:tcPr>
          <w:p w14:paraId="657DE7DF" w14:textId="4DB18F18"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622</w:t>
            </w:r>
          </w:p>
        </w:tc>
        <w:tc>
          <w:tcPr>
            <w:tcW w:w="810" w:type="dxa"/>
            <w:vMerge w:val="restart"/>
            <w:shd w:val="clear" w:color="auto" w:fill="auto"/>
            <w:vAlign w:val="center"/>
          </w:tcPr>
          <w:p w14:paraId="5ABDB336" w14:textId="50325D96"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-7.968</w:t>
            </w:r>
          </w:p>
        </w:tc>
        <w:tc>
          <w:tcPr>
            <w:tcW w:w="1170" w:type="dxa"/>
            <w:vMerge w:val="restart"/>
            <w:shd w:val="clear" w:color="auto" w:fill="auto"/>
            <w:vAlign w:val="center"/>
          </w:tcPr>
          <w:p w14:paraId="3A910FC2"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.691</w:t>
            </w:r>
          </w:p>
        </w:tc>
      </w:tr>
      <w:tr w:rsidR="008760B2" w:rsidRPr="000B2B98" w14:paraId="2206D310" w14:textId="77777777" w:rsidTr="008760B2">
        <w:tc>
          <w:tcPr>
            <w:tcW w:w="1800" w:type="dxa"/>
            <w:vMerge/>
            <w:shd w:val="clear" w:color="auto" w:fill="auto"/>
            <w:vAlign w:val="center"/>
          </w:tcPr>
          <w:p w14:paraId="78EBA5BB" w14:textId="77777777" w:rsidR="008760B2" w:rsidRPr="000B2B98" w:rsidRDefault="008760B2" w:rsidP="008760B2">
            <w:pPr>
              <w:spacing w:after="0" w:line="240" w:lineRule="auto"/>
              <w:rPr>
                <w:rFonts w:ascii="Times New Roman" w:eastAsia="Times New Roman" w:hAnsi="Times New Roman" w:cs="Times New Roman"/>
              </w:rPr>
            </w:pPr>
          </w:p>
        </w:tc>
        <w:tc>
          <w:tcPr>
            <w:tcW w:w="2998" w:type="dxa"/>
            <w:shd w:val="clear" w:color="auto" w:fill="FFFFFF"/>
          </w:tcPr>
          <w:p w14:paraId="0341ECF3" w14:textId="77777777" w:rsidR="008760B2" w:rsidRPr="000B2B98" w:rsidRDefault="008760B2" w:rsidP="008760B2">
            <w:pPr>
              <w:spacing w:after="0" w:line="240" w:lineRule="auto"/>
              <w:rPr>
                <w:rFonts w:ascii="Times New Roman" w:eastAsia="Times New Roman" w:hAnsi="Times New Roman" w:cs="Times New Roman"/>
              </w:rPr>
            </w:pPr>
            <w:r w:rsidRPr="000B2B98">
              <w:rPr>
                <w:rFonts w:ascii="Times New Roman" w:eastAsia="Times New Roman" w:hAnsi="Times New Roman" w:cs="Times New Roman"/>
                <w:color w:val="000000"/>
              </w:rPr>
              <w:t xml:space="preserve">Do not attend formal education </w:t>
            </w:r>
          </w:p>
        </w:tc>
        <w:tc>
          <w:tcPr>
            <w:tcW w:w="831" w:type="dxa"/>
            <w:shd w:val="clear" w:color="auto" w:fill="auto"/>
            <w:vAlign w:val="center"/>
          </w:tcPr>
          <w:p w14:paraId="132BDD0E"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45.61</w:t>
            </w:r>
          </w:p>
        </w:tc>
        <w:tc>
          <w:tcPr>
            <w:tcW w:w="721" w:type="dxa"/>
            <w:shd w:val="clear" w:color="auto" w:fill="auto"/>
            <w:vAlign w:val="center"/>
          </w:tcPr>
          <w:p w14:paraId="14CC0D1A"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8.83</w:t>
            </w:r>
          </w:p>
        </w:tc>
        <w:tc>
          <w:tcPr>
            <w:tcW w:w="580" w:type="dxa"/>
            <w:vMerge/>
            <w:shd w:val="clear" w:color="auto" w:fill="auto"/>
            <w:vAlign w:val="center"/>
          </w:tcPr>
          <w:p w14:paraId="731F4C99" w14:textId="77777777" w:rsidR="008760B2" w:rsidRPr="000B2B98" w:rsidRDefault="008760B2" w:rsidP="008760B2">
            <w:pPr>
              <w:spacing w:after="0" w:line="240" w:lineRule="auto"/>
              <w:jc w:val="center"/>
              <w:rPr>
                <w:rFonts w:ascii="Times New Roman" w:eastAsia="Times New Roman" w:hAnsi="Times New Roman" w:cs="Times New Roman"/>
              </w:rPr>
            </w:pPr>
          </w:p>
        </w:tc>
        <w:tc>
          <w:tcPr>
            <w:tcW w:w="810" w:type="dxa"/>
            <w:vMerge/>
            <w:shd w:val="clear" w:color="auto" w:fill="auto"/>
            <w:vAlign w:val="center"/>
          </w:tcPr>
          <w:p w14:paraId="7E73BD01" w14:textId="77777777" w:rsidR="008760B2" w:rsidRPr="000B2B98" w:rsidRDefault="008760B2" w:rsidP="008760B2">
            <w:pPr>
              <w:spacing w:after="0" w:line="240" w:lineRule="auto"/>
              <w:jc w:val="center"/>
              <w:rPr>
                <w:rFonts w:ascii="Times New Roman" w:eastAsia="Times New Roman" w:hAnsi="Times New Roman" w:cs="Times New Roman"/>
              </w:rPr>
            </w:pPr>
          </w:p>
        </w:tc>
        <w:tc>
          <w:tcPr>
            <w:tcW w:w="1170" w:type="dxa"/>
            <w:vMerge/>
            <w:shd w:val="clear" w:color="auto" w:fill="auto"/>
            <w:vAlign w:val="center"/>
          </w:tcPr>
          <w:p w14:paraId="3926D6AF" w14:textId="77777777" w:rsidR="008760B2" w:rsidRPr="000B2B98" w:rsidRDefault="008760B2" w:rsidP="008760B2">
            <w:pPr>
              <w:spacing w:after="0" w:line="240" w:lineRule="auto"/>
              <w:jc w:val="center"/>
              <w:rPr>
                <w:rFonts w:ascii="Times New Roman" w:eastAsia="Times New Roman" w:hAnsi="Times New Roman" w:cs="Times New Roman"/>
              </w:rPr>
            </w:pPr>
          </w:p>
        </w:tc>
      </w:tr>
      <w:tr w:rsidR="008760B2" w:rsidRPr="000B2B98" w14:paraId="10CFD80D" w14:textId="77777777" w:rsidTr="008760B2">
        <w:tc>
          <w:tcPr>
            <w:tcW w:w="1800" w:type="dxa"/>
            <w:vMerge w:val="restart"/>
            <w:shd w:val="clear" w:color="auto" w:fill="auto"/>
            <w:vAlign w:val="center"/>
          </w:tcPr>
          <w:p w14:paraId="7ADBDE55" w14:textId="77777777" w:rsidR="008760B2" w:rsidRPr="000B2B98" w:rsidRDefault="008760B2" w:rsidP="008760B2">
            <w:pPr>
              <w:spacing w:after="0" w:line="240" w:lineRule="auto"/>
              <w:rPr>
                <w:rFonts w:ascii="Times New Roman" w:eastAsia="Times New Roman" w:hAnsi="Times New Roman" w:cs="Times New Roman"/>
              </w:rPr>
            </w:pPr>
            <w:r w:rsidRPr="000B2B98">
              <w:rPr>
                <w:rFonts w:ascii="Times New Roman" w:eastAsia="Times New Roman" w:hAnsi="Times New Roman" w:cs="Times New Roman"/>
              </w:rPr>
              <w:t xml:space="preserve">Age category </w:t>
            </w:r>
          </w:p>
        </w:tc>
        <w:tc>
          <w:tcPr>
            <w:tcW w:w="2998" w:type="dxa"/>
            <w:shd w:val="clear" w:color="auto" w:fill="FFFFFF"/>
          </w:tcPr>
          <w:p w14:paraId="5FED54B2" w14:textId="77777777" w:rsidR="008760B2" w:rsidRPr="000B2B98" w:rsidRDefault="008760B2" w:rsidP="008760B2">
            <w:pPr>
              <w:spacing w:after="0" w:line="240" w:lineRule="auto"/>
              <w:rPr>
                <w:rFonts w:ascii="Times New Roman" w:eastAsia="Times New Roman" w:hAnsi="Times New Roman" w:cs="Times New Roman"/>
              </w:rPr>
            </w:pPr>
            <w:r w:rsidRPr="000B2B98">
              <w:rPr>
                <w:rFonts w:ascii="Times New Roman" w:eastAsia="Times New Roman" w:hAnsi="Times New Roman" w:cs="Times New Roman"/>
                <w:color w:val="000000"/>
              </w:rPr>
              <w:t xml:space="preserve">Youth </w:t>
            </w:r>
          </w:p>
        </w:tc>
        <w:tc>
          <w:tcPr>
            <w:tcW w:w="831" w:type="dxa"/>
            <w:shd w:val="clear" w:color="auto" w:fill="auto"/>
            <w:vAlign w:val="center"/>
          </w:tcPr>
          <w:p w14:paraId="2ED70735"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39.81</w:t>
            </w:r>
          </w:p>
        </w:tc>
        <w:tc>
          <w:tcPr>
            <w:tcW w:w="721" w:type="dxa"/>
            <w:shd w:val="clear" w:color="auto" w:fill="auto"/>
            <w:vAlign w:val="center"/>
          </w:tcPr>
          <w:p w14:paraId="0A3C4E3B"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4.30</w:t>
            </w:r>
          </w:p>
        </w:tc>
        <w:tc>
          <w:tcPr>
            <w:tcW w:w="580" w:type="dxa"/>
            <w:vMerge w:val="restart"/>
            <w:shd w:val="clear" w:color="auto" w:fill="auto"/>
            <w:vAlign w:val="center"/>
          </w:tcPr>
          <w:p w14:paraId="4691D5F8" w14:textId="2FCB7452"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650</w:t>
            </w:r>
          </w:p>
        </w:tc>
        <w:tc>
          <w:tcPr>
            <w:tcW w:w="810" w:type="dxa"/>
            <w:vMerge w:val="restart"/>
            <w:shd w:val="clear" w:color="auto" w:fill="auto"/>
            <w:vAlign w:val="center"/>
          </w:tcPr>
          <w:p w14:paraId="6818C4C7" w14:textId="373D13E4"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-6.690</w:t>
            </w:r>
          </w:p>
        </w:tc>
        <w:tc>
          <w:tcPr>
            <w:tcW w:w="1170" w:type="dxa"/>
            <w:vMerge w:val="restart"/>
            <w:shd w:val="clear" w:color="auto" w:fill="auto"/>
            <w:vAlign w:val="center"/>
          </w:tcPr>
          <w:p w14:paraId="1941EA8D"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.551</w:t>
            </w:r>
          </w:p>
        </w:tc>
      </w:tr>
      <w:tr w:rsidR="008760B2" w:rsidRPr="000B2B98" w14:paraId="6B79D2A2" w14:textId="77777777" w:rsidTr="008760B2">
        <w:tc>
          <w:tcPr>
            <w:tcW w:w="1800" w:type="dxa"/>
            <w:vMerge/>
            <w:shd w:val="clear" w:color="auto" w:fill="auto"/>
          </w:tcPr>
          <w:p w14:paraId="10A02060" w14:textId="77777777" w:rsidR="008760B2" w:rsidRPr="000B2B98" w:rsidRDefault="008760B2" w:rsidP="008760B2">
            <w:pPr>
              <w:spacing w:after="0" w:line="240" w:lineRule="auto"/>
              <w:rPr>
                <w:rFonts w:ascii="Times New Roman" w:eastAsia="Times New Roman" w:hAnsi="Times New Roman" w:cs="Times New Roman"/>
              </w:rPr>
            </w:pPr>
          </w:p>
        </w:tc>
        <w:tc>
          <w:tcPr>
            <w:tcW w:w="2998" w:type="dxa"/>
            <w:shd w:val="clear" w:color="auto" w:fill="FFFFFF"/>
          </w:tcPr>
          <w:p w14:paraId="6A06B872" w14:textId="77777777" w:rsidR="008760B2" w:rsidRPr="000B2B98" w:rsidRDefault="008760B2" w:rsidP="008760B2">
            <w:pPr>
              <w:spacing w:after="0" w:line="240" w:lineRule="auto"/>
              <w:rPr>
                <w:rFonts w:ascii="Times New Roman" w:eastAsia="Times New Roman" w:hAnsi="Times New Roman" w:cs="Times New Roman"/>
              </w:rPr>
            </w:pPr>
            <w:r w:rsidRPr="000B2B98">
              <w:rPr>
                <w:rFonts w:ascii="Times New Roman" w:eastAsia="Times New Roman" w:hAnsi="Times New Roman" w:cs="Times New Roman"/>
                <w:color w:val="000000"/>
              </w:rPr>
              <w:t xml:space="preserve">Adults </w:t>
            </w:r>
          </w:p>
        </w:tc>
        <w:tc>
          <w:tcPr>
            <w:tcW w:w="831" w:type="dxa"/>
            <w:shd w:val="clear" w:color="auto" w:fill="auto"/>
            <w:vAlign w:val="center"/>
          </w:tcPr>
          <w:p w14:paraId="1EDEE8C0"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43.52</w:t>
            </w:r>
          </w:p>
        </w:tc>
        <w:tc>
          <w:tcPr>
            <w:tcW w:w="721" w:type="dxa"/>
            <w:shd w:val="clear" w:color="auto" w:fill="auto"/>
            <w:vAlign w:val="center"/>
          </w:tcPr>
          <w:p w14:paraId="6893C079"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7.28</w:t>
            </w:r>
          </w:p>
        </w:tc>
        <w:tc>
          <w:tcPr>
            <w:tcW w:w="580" w:type="dxa"/>
            <w:vMerge/>
            <w:shd w:val="clear" w:color="auto" w:fill="auto"/>
            <w:vAlign w:val="center"/>
          </w:tcPr>
          <w:p w14:paraId="074BE10A" w14:textId="77777777" w:rsidR="008760B2" w:rsidRPr="000B2B98" w:rsidRDefault="008760B2" w:rsidP="008760B2">
            <w:pPr>
              <w:spacing w:after="0" w:line="240" w:lineRule="auto"/>
              <w:jc w:val="center"/>
              <w:rPr>
                <w:rFonts w:ascii="Times New Roman" w:eastAsia="Times New Roman" w:hAnsi="Times New Roman" w:cs="Times New Roman"/>
              </w:rPr>
            </w:pPr>
          </w:p>
        </w:tc>
        <w:tc>
          <w:tcPr>
            <w:tcW w:w="810" w:type="dxa"/>
            <w:vMerge/>
            <w:shd w:val="clear" w:color="auto" w:fill="auto"/>
            <w:vAlign w:val="center"/>
          </w:tcPr>
          <w:p w14:paraId="29D82FB5" w14:textId="77777777" w:rsidR="008760B2" w:rsidRPr="000B2B98" w:rsidRDefault="008760B2" w:rsidP="008760B2">
            <w:pPr>
              <w:spacing w:after="0" w:line="240" w:lineRule="auto"/>
              <w:jc w:val="center"/>
              <w:rPr>
                <w:rFonts w:ascii="Times New Roman" w:eastAsia="Times New Roman" w:hAnsi="Times New Roman" w:cs="Times New Roman"/>
              </w:rPr>
            </w:pPr>
          </w:p>
        </w:tc>
        <w:tc>
          <w:tcPr>
            <w:tcW w:w="1170" w:type="dxa"/>
            <w:vMerge/>
            <w:shd w:val="clear" w:color="auto" w:fill="auto"/>
            <w:vAlign w:val="center"/>
          </w:tcPr>
          <w:p w14:paraId="65AAFB5C" w14:textId="77777777" w:rsidR="008760B2" w:rsidRPr="000B2B98" w:rsidRDefault="008760B2" w:rsidP="008760B2">
            <w:pPr>
              <w:spacing w:after="0" w:line="240" w:lineRule="auto"/>
              <w:jc w:val="center"/>
              <w:rPr>
                <w:rFonts w:ascii="Times New Roman" w:eastAsia="Times New Roman" w:hAnsi="Times New Roman" w:cs="Times New Roman"/>
              </w:rPr>
            </w:pPr>
          </w:p>
        </w:tc>
      </w:tr>
      <w:tr w:rsidR="008760B2" w:rsidRPr="000B2B98" w14:paraId="21ED72B1" w14:textId="77777777" w:rsidTr="008760B2">
        <w:trPr>
          <w:trHeight w:val="161"/>
        </w:trPr>
        <w:tc>
          <w:tcPr>
            <w:tcW w:w="1800" w:type="dxa"/>
            <w:vMerge w:val="restart"/>
            <w:shd w:val="clear" w:color="auto" w:fill="auto"/>
          </w:tcPr>
          <w:p w14:paraId="3B92855E" w14:textId="77777777" w:rsidR="008760B2" w:rsidRPr="000B2B98" w:rsidRDefault="008760B2" w:rsidP="008760B2">
            <w:pPr>
              <w:spacing w:after="0" w:line="240" w:lineRule="auto"/>
              <w:rPr>
                <w:rFonts w:ascii="Times New Roman" w:eastAsia="Times New Roman" w:hAnsi="Times New Roman" w:cs="Times New Roman"/>
              </w:rPr>
            </w:pPr>
            <w:r w:rsidRPr="000B2B98">
              <w:rPr>
                <w:rFonts w:ascii="Times New Roman" w:eastAsia="Times New Roman" w:hAnsi="Times New Roman" w:cs="Times New Roman"/>
              </w:rPr>
              <w:t xml:space="preserve">Participation in WSM activities </w:t>
            </w:r>
          </w:p>
        </w:tc>
        <w:tc>
          <w:tcPr>
            <w:tcW w:w="2998" w:type="dxa"/>
            <w:shd w:val="clear" w:color="auto" w:fill="FFFFFF"/>
          </w:tcPr>
          <w:p w14:paraId="7F132C01" w14:textId="77777777" w:rsidR="008760B2" w:rsidRPr="000B2B98" w:rsidRDefault="008760B2" w:rsidP="008760B2">
            <w:pPr>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Yes</w:t>
            </w:r>
          </w:p>
        </w:tc>
        <w:tc>
          <w:tcPr>
            <w:tcW w:w="831" w:type="dxa"/>
            <w:shd w:val="clear" w:color="auto" w:fill="auto"/>
            <w:vAlign w:val="center"/>
          </w:tcPr>
          <w:p w14:paraId="1D8C1FCC" w14:textId="77777777" w:rsidR="008760B2" w:rsidRPr="000B2B98" w:rsidRDefault="008760B2" w:rsidP="008760B2">
            <w:pPr>
              <w:autoSpaceDE w:val="0"/>
              <w:autoSpaceDN w:val="0"/>
              <w:adjustRightInd w:val="0"/>
              <w:spacing w:after="0" w:line="320" w:lineRule="atLeast"/>
              <w:ind w:left="60" w:right="60"/>
              <w:jc w:val="center"/>
              <w:rPr>
                <w:rFonts w:ascii="Times New Roman" w:eastAsia="Times New Roman" w:hAnsi="Times New Roman" w:cs="Times New Roman"/>
                <w:color w:val="000000"/>
                <w:lang w:val="en-US" w:eastAsia="en-US"/>
              </w:rPr>
            </w:pPr>
            <w:r w:rsidRPr="000B2B98">
              <w:rPr>
                <w:rFonts w:ascii="Times New Roman" w:eastAsia="Times New Roman" w:hAnsi="Times New Roman" w:cs="Times New Roman"/>
                <w:color w:val="000000"/>
                <w:lang w:val="en-US" w:eastAsia="en-US"/>
              </w:rPr>
              <w:t>42.57</w:t>
            </w:r>
          </w:p>
        </w:tc>
        <w:tc>
          <w:tcPr>
            <w:tcW w:w="721" w:type="dxa"/>
            <w:shd w:val="clear" w:color="auto" w:fill="auto"/>
            <w:vAlign w:val="center"/>
          </w:tcPr>
          <w:p w14:paraId="23AC8B22" w14:textId="77777777" w:rsidR="008760B2" w:rsidRPr="000B2B98" w:rsidRDefault="008760B2" w:rsidP="008760B2">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eastAsia="en-US"/>
              </w:rPr>
            </w:pPr>
            <w:r w:rsidRPr="000B2B98">
              <w:rPr>
                <w:rFonts w:ascii="Times New Roman" w:eastAsia="Times New Roman" w:hAnsi="Times New Roman" w:cs="Times New Roman"/>
                <w:color w:val="000000"/>
                <w:lang w:val="en-US" w:eastAsia="en-US"/>
              </w:rPr>
              <w:t>6.71</w:t>
            </w:r>
          </w:p>
        </w:tc>
        <w:tc>
          <w:tcPr>
            <w:tcW w:w="580" w:type="dxa"/>
            <w:vMerge w:val="restart"/>
            <w:shd w:val="clear" w:color="auto" w:fill="auto"/>
            <w:vAlign w:val="center"/>
          </w:tcPr>
          <w:p w14:paraId="2D626FC5" w14:textId="2B3A3725"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color w:val="000000"/>
                <w:lang w:val="en-US" w:eastAsia="en-US"/>
              </w:rPr>
              <w:t>648</w:t>
            </w:r>
          </w:p>
        </w:tc>
        <w:tc>
          <w:tcPr>
            <w:tcW w:w="810" w:type="dxa"/>
            <w:vMerge w:val="restart"/>
            <w:shd w:val="clear" w:color="auto" w:fill="auto"/>
            <w:vAlign w:val="center"/>
          </w:tcPr>
          <w:p w14:paraId="5F05BD6C" w14:textId="3D30E7D9"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color w:val="000000"/>
                <w:lang w:val="en-US" w:eastAsia="en-US"/>
              </w:rPr>
              <w:t>2.954</w:t>
            </w:r>
          </w:p>
        </w:tc>
        <w:tc>
          <w:tcPr>
            <w:tcW w:w="1170" w:type="dxa"/>
            <w:vMerge w:val="restart"/>
            <w:shd w:val="clear" w:color="auto" w:fill="auto"/>
            <w:vAlign w:val="center"/>
          </w:tcPr>
          <w:p w14:paraId="7A40C5B4" w14:textId="77777777" w:rsidR="008760B2" w:rsidRPr="000B2B98" w:rsidRDefault="008760B2" w:rsidP="008760B2">
            <w:pPr>
              <w:spacing w:after="0" w:line="240" w:lineRule="auto"/>
              <w:jc w:val="center"/>
              <w:rPr>
                <w:rFonts w:ascii="Times New Roman" w:eastAsia="Times New Roman" w:hAnsi="Times New Roman" w:cs="Times New Roman"/>
              </w:rPr>
            </w:pPr>
            <w:r w:rsidRPr="000B2B98">
              <w:rPr>
                <w:rFonts w:ascii="Times New Roman" w:eastAsia="Times New Roman" w:hAnsi="Times New Roman" w:cs="Times New Roman"/>
              </w:rPr>
              <w:t>.55</w:t>
            </w:r>
          </w:p>
        </w:tc>
      </w:tr>
      <w:tr w:rsidR="008760B2" w:rsidRPr="000B2B98" w14:paraId="177A71AD" w14:textId="77777777" w:rsidTr="008760B2">
        <w:trPr>
          <w:trHeight w:val="188"/>
        </w:trPr>
        <w:tc>
          <w:tcPr>
            <w:tcW w:w="1800" w:type="dxa"/>
            <w:vMerge/>
            <w:shd w:val="clear" w:color="auto" w:fill="auto"/>
          </w:tcPr>
          <w:p w14:paraId="2D55C426" w14:textId="77777777" w:rsidR="008760B2" w:rsidRPr="000B2B98" w:rsidRDefault="008760B2" w:rsidP="008760B2">
            <w:pPr>
              <w:spacing w:after="0" w:line="240" w:lineRule="auto"/>
              <w:rPr>
                <w:rFonts w:ascii="Times New Roman" w:eastAsia="Times New Roman" w:hAnsi="Times New Roman" w:cs="Times New Roman"/>
              </w:rPr>
            </w:pPr>
          </w:p>
        </w:tc>
        <w:tc>
          <w:tcPr>
            <w:tcW w:w="2998" w:type="dxa"/>
            <w:shd w:val="clear" w:color="auto" w:fill="FFFFFF"/>
          </w:tcPr>
          <w:p w14:paraId="4E52A318" w14:textId="77777777" w:rsidR="008760B2" w:rsidRPr="000B2B98" w:rsidRDefault="008760B2" w:rsidP="008760B2">
            <w:pPr>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No</w:t>
            </w:r>
          </w:p>
        </w:tc>
        <w:tc>
          <w:tcPr>
            <w:tcW w:w="831" w:type="dxa"/>
            <w:shd w:val="clear" w:color="auto" w:fill="auto"/>
            <w:vAlign w:val="center"/>
          </w:tcPr>
          <w:p w14:paraId="5347BFE3" w14:textId="77777777" w:rsidR="008760B2" w:rsidRPr="000B2B98" w:rsidRDefault="008760B2" w:rsidP="008760B2">
            <w:pPr>
              <w:autoSpaceDE w:val="0"/>
              <w:autoSpaceDN w:val="0"/>
              <w:adjustRightInd w:val="0"/>
              <w:spacing w:after="0" w:line="320" w:lineRule="atLeast"/>
              <w:ind w:left="60" w:right="60"/>
              <w:jc w:val="center"/>
              <w:rPr>
                <w:rFonts w:ascii="Times New Roman" w:eastAsia="Times New Roman" w:hAnsi="Times New Roman" w:cs="Times New Roman"/>
                <w:color w:val="000000"/>
                <w:lang w:val="en-US" w:eastAsia="en-US"/>
              </w:rPr>
            </w:pPr>
            <w:r w:rsidRPr="000B2B98">
              <w:rPr>
                <w:rFonts w:ascii="Times New Roman" w:eastAsia="Times New Roman" w:hAnsi="Times New Roman" w:cs="Times New Roman"/>
                <w:color w:val="000000"/>
                <w:lang w:val="en-US" w:eastAsia="en-US"/>
              </w:rPr>
              <w:t>38.87</w:t>
            </w:r>
          </w:p>
        </w:tc>
        <w:tc>
          <w:tcPr>
            <w:tcW w:w="721" w:type="dxa"/>
            <w:shd w:val="clear" w:color="auto" w:fill="auto"/>
            <w:vAlign w:val="center"/>
          </w:tcPr>
          <w:p w14:paraId="02993E16" w14:textId="77777777" w:rsidR="008760B2" w:rsidRPr="000B2B98" w:rsidRDefault="008760B2" w:rsidP="008760B2">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eastAsia="en-US"/>
              </w:rPr>
            </w:pPr>
            <w:r w:rsidRPr="000B2B98">
              <w:rPr>
                <w:rFonts w:ascii="Times New Roman" w:eastAsia="Times New Roman" w:hAnsi="Times New Roman" w:cs="Times New Roman"/>
                <w:color w:val="000000"/>
                <w:lang w:val="en-US" w:eastAsia="en-US"/>
              </w:rPr>
              <w:t>6.65</w:t>
            </w:r>
          </w:p>
        </w:tc>
        <w:tc>
          <w:tcPr>
            <w:tcW w:w="580" w:type="dxa"/>
            <w:vMerge/>
            <w:shd w:val="clear" w:color="auto" w:fill="auto"/>
          </w:tcPr>
          <w:p w14:paraId="4BEF8492" w14:textId="77777777" w:rsidR="008760B2" w:rsidRPr="000B2B98" w:rsidRDefault="008760B2" w:rsidP="008760B2">
            <w:pPr>
              <w:spacing w:after="0" w:line="240" w:lineRule="auto"/>
              <w:rPr>
                <w:rFonts w:ascii="Times New Roman" w:eastAsia="Times New Roman" w:hAnsi="Times New Roman" w:cs="Times New Roman"/>
              </w:rPr>
            </w:pPr>
          </w:p>
        </w:tc>
        <w:tc>
          <w:tcPr>
            <w:tcW w:w="810" w:type="dxa"/>
            <w:vMerge/>
            <w:shd w:val="clear" w:color="auto" w:fill="auto"/>
          </w:tcPr>
          <w:p w14:paraId="0BA91069" w14:textId="77777777" w:rsidR="008760B2" w:rsidRPr="000B2B98" w:rsidRDefault="008760B2" w:rsidP="008760B2">
            <w:pPr>
              <w:spacing w:after="0" w:line="240" w:lineRule="auto"/>
              <w:rPr>
                <w:rFonts w:ascii="Times New Roman" w:eastAsia="Times New Roman" w:hAnsi="Times New Roman" w:cs="Times New Roman"/>
              </w:rPr>
            </w:pPr>
          </w:p>
        </w:tc>
        <w:tc>
          <w:tcPr>
            <w:tcW w:w="1170" w:type="dxa"/>
            <w:vMerge/>
            <w:shd w:val="clear" w:color="auto" w:fill="auto"/>
          </w:tcPr>
          <w:p w14:paraId="6FE74CCE" w14:textId="77777777" w:rsidR="008760B2" w:rsidRPr="000B2B98" w:rsidRDefault="008760B2" w:rsidP="008760B2">
            <w:pPr>
              <w:spacing w:after="0" w:line="240" w:lineRule="auto"/>
              <w:rPr>
                <w:rFonts w:ascii="Times New Roman" w:eastAsia="Times New Roman" w:hAnsi="Times New Roman" w:cs="Times New Roman"/>
              </w:rPr>
            </w:pPr>
          </w:p>
        </w:tc>
      </w:tr>
    </w:tbl>
    <w:p w14:paraId="4F67B078" w14:textId="1BB462DB" w:rsidR="00072D4F" w:rsidRDefault="00072D4F" w:rsidP="000F27A5">
      <w:pPr>
        <w:spacing w:after="0"/>
        <w:rPr>
          <w:rFonts w:ascii="Times New Roman" w:eastAsia="Times New Roman" w:hAnsi="Times New Roman" w:cs="Times New Roman"/>
          <w:i/>
          <w:sz w:val="24"/>
          <w:szCs w:val="24"/>
        </w:rPr>
      </w:pPr>
      <w:r w:rsidRPr="00072D4F">
        <w:rPr>
          <w:rFonts w:ascii="Calibri" w:eastAsia="Times New Roman" w:hAnsi="Calibri" w:cs="Times New Roman"/>
          <w:i/>
        </w:rPr>
        <w:t>*</w:t>
      </w:r>
      <w:r w:rsidRPr="00072D4F">
        <w:rPr>
          <w:rFonts w:ascii="Times New Roman" w:eastAsia="Times New Roman" w:hAnsi="Times New Roman" w:cs="Times New Roman"/>
          <w:i/>
          <w:sz w:val="24"/>
          <w:szCs w:val="24"/>
        </w:rPr>
        <w:t xml:space="preserve"> </w:t>
      </w:r>
      <w:r w:rsidR="008760B2">
        <w:rPr>
          <w:rFonts w:ascii="Times New Roman" w:eastAsia="Times New Roman" w:hAnsi="Times New Roman" w:cs="Times New Roman"/>
          <w:i/>
          <w:sz w:val="24"/>
          <w:szCs w:val="24"/>
        </w:rPr>
        <w:t xml:space="preserve">p&lt;.05, </w:t>
      </w:r>
      <w:r w:rsidRPr="00072D4F">
        <w:rPr>
          <w:rFonts w:ascii="Times New Roman" w:eastAsia="Times New Roman" w:hAnsi="Times New Roman" w:cs="Times New Roman"/>
          <w:i/>
          <w:sz w:val="24"/>
          <w:szCs w:val="24"/>
        </w:rPr>
        <w:t>two-tailed</w:t>
      </w:r>
      <w:r w:rsidR="006D2874">
        <w:rPr>
          <w:rFonts w:ascii="Times New Roman" w:eastAsia="Times New Roman" w:hAnsi="Times New Roman" w:cs="Times New Roman"/>
          <w:i/>
          <w:sz w:val="24"/>
          <w:szCs w:val="24"/>
        </w:rPr>
        <w:t>.</w:t>
      </w:r>
    </w:p>
    <w:p w14:paraId="72412241" w14:textId="77777777" w:rsidR="006D2874" w:rsidRPr="00072D4F" w:rsidRDefault="006D2874" w:rsidP="000F27A5">
      <w:pPr>
        <w:spacing w:after="0"/>
        <w:rPr>
          <w:rFonts w:ascii="Times New Roman" w:eastAsia="Times New Roman" w:hAnsi="Times New Roman" w:cs="Times New Roman"/>
          <w:i/>
          <w:sz w:val="24"/>
          <w:szCs w:val="24"/>
        </w:rPr>
      </w:pPr>
    </w:p>
    <w:p w14:paraId="40AC4973" w14:textId="27E2700E" w:rsidR="00072D4F" w:rsidRPr="00F92F6F" w:rsidRDefault="006D2874" w:rsidP="000F27A5">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Table 3</w:t>
      </w:r>
      <w:r w:rsidR="00072D4F" w:rsidRPr="00F92F6F">
        <w:rPr>
          <w:rFonts w:ascii="Times New Roman" w:eastAsia="Times New Roman" w:hAnsi="Times New Roman" w:cs="Times New Roman"/>
        </w:rPr>
        <w:t xml:space="preserve"> reveals the results on the differences between categories of socio</w:t>
      </w:r>
      <w:r w:rsidR="004F0D4D" w:rsidRPr="00F92F6F">
        <w:rPr>
          <w:rFonts w:ascii="Times New Roman" w:eastAsia="Times New Roman" w:hAnsi="Times New Roman" w:cs="Times New Roman"/>
        </w:rPr>
        <w:t>-</w:t>
      </w:r>
      <w:r w:rsidR="00072D4F" w:rsidRPr="00F92F6F">
        <w:rPr>
          <w:rFonts w:ascii="Times New Roman" w:eastAsia="Times New Roman" w:hAnsi="Times New Roman" w:cs="Times New Roman"/>
        </w:rPr>
        <w:t xml:space="preserve">demographic profiles of participants in their </w:t>
      </w:r>
      <w:r w:rsidR="00F94521" w:rsidRPr="00F92F6F">
        <w:rPr>
          <w:rFonts w:ascii="Times New Roman" w:eastAsia="Times New Roman" w:hAnsi="Times New Roman" w:cs="Times New Roman"/>
        </w:rPr>
        <w:t>PEB</w:t>
      </w:r>
      <w:r w:rsidR="00072D4F" w:rsidRPr="00F92F6F">
        <w:rPr>
          <w:rFonts w:ascii="Times New Roman" w:eastAsia="Times New Roman" w:hAnsi="Times New Roman" w:cs="Times New Roman"/>
        </w:rPr>
        <w:t xml:space="preserve">. The results demonstrate that there is a statistically significant mean difference between male and female community members in their </w:t>
      </w:r>
      <w:r w:rsidR="00F94521" w:rsidRPr="00F92F6F">
        <w:rPr>
          <w:rFonts w:ascii="Times New Roman" w:eastAsia="Times New Roman" w:hAnsi="Times New Roman" w:cs="Times New Roman"/>
        </w:rPr>
        <w:t>PEB</w:t>
      </w:r>
      <w:r w:rsidR="00072D4F" w:rsidRPr="00F92F6F">
        <w:rPr>
          <w:rFonts w:ascii="Times New Roman" w:eastAsia="Times New Roman" w:hAnsi="Times New Roman" w:cs="Times New Roman"/>
        </w:rPr>
        <w:t xml:space="preserve">. The result showed that female community members had higher </w:t>
      </w:r>
      <w:r w:rsidR="00F94521" w:rsidRPr="00F92F6F">
        <w:rPr>
          <w:rFonts w:ascii="Times New Roman" w:eastAsia="Times New Roman" w:hAnsi="Times New Roman" w:cs="Times New Roman"/>
        </w:rPr>
        <w:t xml:space="preserve">PEB </w:t>
      </w:r>
      <w:r w:rsidR="00072D4F" w:rsidRPr="00F92F6F">
        <w:rPr>
          <w:rFonts w:ascii="Times New Roman" w:eastAsia="Times New Roman" w:hAnsi="Times New Roman" w:cs="Times New Roman"/>
        </w:rPr>
        <w:t>(</w:t>
      </w:r>
      <w:r w:rsidR="00072D4F" w:rsidRPr="00F92F6F">
        <w:rPr>
          <w:rFonts w:ascii="Times New Roman" w:eastAsia="Times New Roman" w:hAnsi="Times New Roman" w:cs="Times New Roman"/>
          <w:i/>
        </w:rPr>
        <w:t>M</w:t>
      </w:r>
      <w:r w:rsidR="00072D4F" w:rsidRPr="00F92F6F">
        <w:rPr>
          <w:rFonts w:ascii="Times New Roman" w:eastAsia="Times New Roman" w:hAnsi="Times New Roman" w:cs="Times New Roman"/>
        </w:rPr>
        <w:t xml:space="preserve"> = 45.62, </w:t>
      </w:r>
      <w:r w:rsidR="00072D4F" w:rsidRPr="00F92F6F">
        <w:rPr>
          <w:rFonts w:ascii="Times New Roman" w:eastAsia="Times New Roman" w:hAnsi="Times New Roman" w:cs="Times New Roman"/>
          <w:i/>
        </w:rPr>
        <w:t>SD</w:t>
      </w:r>
      <w:r w:rsidR="00072D4F" w:rsidRPr="00F92F6F">
        <w:rPr>
          <w:rFonts w:ascii="Times New Roman" w:eastAsia="Times New Roman" w:hAnsi="Times New Roman" w:cs="Times New Roman"/>
        </w:rPr>
        <w:t xml:space="preserve"> = 6.95) than did male community members (</w:t>
      </w:r>
      <w:r w:rsidR="00072D4F" w:rsidRPr="00F92F6F">
        <w:rPr>
          <w:rFonts w:ascii="Times New Roman" w:eastAsia="Times New Roman" w:hAnsi="Times New Roman" w:cs="Times New Roman"/>
          <w:i/>
        </w:rPr>
        <w:t>M</w:t>
      </w:r>
      <w:r w:rsidR="00072D4F" w:rsidRPr="00F92F6F">
        <w:rPr>
          <w:rFonts w:ascii="Times New Roman" w:eastAsia="Times New Roman" w:hAnsi="Times New Roman" w:cs="Times New Roman"/>
        </w:rPr>
        <w:t xml:space="preserve"> = 41.68, </w:t>
      </w:r>
      <w:r w:rsidR="00072D4F" w:rsidRPr="00F92F6F">
        <w:rPr>
          <w:rFonts w:ascii="Times New Roman" w:eastAsia="Times New Roman" w:hAnsi="Times New Roman" w:cs="Times New Roman"/>
          <w:i/>
        </w:rPr>
        <w:t>SD</w:t>
      </w:r>
      <w:r w:rsidR="00072D4F" w:rsidRPr="00F92F6F">
        <w:rPr>
          <w:rFonts w:ascii="Times New Roman" w:eastAsia="Times New Roman" w:hAnsi="Times New Roman" w:cs="Times New Roman"/>
        </w:rPr>
        <w:t xml:space="preserve"> = 6.48), </w:t>
      </w:r>
      <w:proofErr w:type="gramStart"/>
      <w:r w:rsidR="00072D4F" w:rsidRPr="00F92F6F">
        <w:rPr>
          <w:rFonts w:ascii="Times New Roman" w:eastAsia="Times New Roman" w:hAnsi="Times New Roman" w:cs="Times New Roman"/>
          <w:i/>
        </w:rPr>
        <w:t>t</w:t>
      </w:r>
      <w:r w:rsidR="00072D4F" w:rsidRPr="00F92F6F">
        <w:rPr>
          <w:rFonts w:ascii="Times New Roman" w:eastAsia="Times New Roman" w:hAnsi="Times New Roman" w:cs="Times New Roman"/>
        </w:rPr>
        <w:t>(</w:t>
      </w:r>
      <w:proofErr w:type="gramEnd"/>
      <w:r w:rsidR="00072D4F" w:rsidRPr="00F92F6F">
        <w:rPr>
          <w:rFonts w:ascii="Times New Roman" w:eastAsia="Times New Roman" w:hAnsi="Times New Roman" w:cs="Times New Roman"/>
        </w:rPr>
        <w:t xml:space="preserve">650) = -5.881, </w:t>
      </w:r>
      <w:r w:rsidR="00072D4F" w:rsidRPr="00F92F6F">
        <w:rPr>
          <w:rFonts w:ascii="Times New Roman" w:eastAsia="Times New Roman" w:hAnsi="Times New Roman" w:cs="Times New Roman"/>
          <w:i/>
        </w:rPr>
        <w:t>p</w:t>
      </w:r>
      <w:r w:rsidR="00072D4F" w:rsidRPr="00F92F6F">
        <w:rPr>
          <w:rFonts w:ascii="Times New Roman" w:eastAsia="Times New Roman" w:hAnsi="Times New Roman" w:cs="Times New Roman"/>
        </w:rPr>
        <w:t xml:space="preserve"> = .000 with a medium effect size (</w:t>
      </w:r>
      <w:r w:rsidR="00072D4F" w:rsidRPr="00F92F6F">
        <w:rPr>
          <w:rFonts w:ascii="Times New Roman" w:eastAsia="Times New Roman" w:hAnsi="Times New Roman" w:cs="Times New Roman"/>
          <w:i/>
        </w:rPr>
        <w:t xml:space="preserve">Cohen’s d = </w:t>
      </w:r>
      <w:r w:rsidR="00072D4F" w:rsidRPr="00F92F6F">
        <w:rPr>
          <w:rFonts w:ascii="Times New Roman" w:eastAsia="Times New Roman" w:hAnsi="Times New Roman" w:cs="Times New Roman"/>
        </w:rPr>
        <w:t>.584</w:t>
      </w:r>
      <w:r w:rsidR="00072D4F" w:rsidRPr="00F92F6F">
        <w:rPr>
          <w:rFonts w:ascii="Times New Roman" w:eastAsia="Times New Roman" w:hAnsi="Times New Roman" w:cs="Times New Roman"/>
          <w:i/>
        </w:rPr>
        <w:t xml:space="preserve">). </w:t>
      </w:r>
    </w:p>
    <w:p w14:paraId="2C8A9EBD" w14:textId="24BBBF04" w:rsidR="00072D4F" w:rsidRPr="00F92F6F" w:rsidRDefault="006D2874" w:rsidP="000F27A5">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Table 3</w:t>
      </w:r>
      <w:r w:rsidR="00072D4F" w:rsidRPr="00F92F6F">
        <w:rPr>
          <w:rFonts w:ascii="Times New Roman" w:eastAsia="Times New Roman" w:hAnsi="Times New Roman" w:cs="Times New Roman"/>
        </w:rPr>
        <w:t xml:space="preserve"> </w:t>
      </w:r>
      <w:r w:rsidR="00BB5CD2" w:rsidRPr="00F92F6F">
        <w:rPr>
          <w:rFonts w:ascii="Times New Roman" w:eastAsia="Times New Roman" w:hAnsi="Times New Roman" w:cs="Times New Roman"/>
        </w:rPr>
        <w:t xml:space="preserve">presents the </w:t>
      </w:r>
      <w:r w:rsidR="00B243F1" w:rsidRPr="00F92F6F">
        <w:rPr>
          <w:rFonts w:ascii="Times New Roman" w:eastAsia="Times New Roman" w:hAnsi="Times New Roman" w:cs="Times New Roman"/>
        </w:rPr>
        <w:t xml:space="preserve">statistical test </w:t>
      </w:r>
      <w:r w:rsidR="00072D4F" w:rsidRPr="00F92F6F">
        <w:rPr>
          <w:rFonts w:ascii="Times New Roman" w:eastAsia="Times New Roman" w:hAnsi="Times New Roman" w:cs="Times New Roman"/>
        </w:rPr>
        <w:t xml:space="preserve">whether community members’ attendance of formal education has impact on their </w:t>
      </w:r>
      <w:r w:rsidR="00F94521" w:rsidRPr="00F92F6F">
        <w:rPr>
          <w:rFonts w:ascii="Times New Roman" w:eastAsia="Times New Roman" w:hAnsi="Times New Roman" w:cs="Times New Roman"/>
        </w:rPr>
        <w:t>PEB</w:t>
      </w:r>
      <w:r w:rsidR="00072D4F" w:rsidRPr="00F92F6F">
        <w:rPr>
          <w:rFonts w:ascii="Times New Roman" w:eastAsia="Times New Roman" w:hAnsi="Times New Roman" w:cs="Times New Roman"/>
        </w:rPr>
        <w:t xml:space="preserve">. The result showed that there is a statistically significant mean difference between those who attend formal education and those who do not attend formal education, </w:t>
      </w:r>
      <w:proofErr w:type="gramStart"/>
      <w:r w:rsidR="00072D4F" w:rsidRPr="00F92F6F">
        <w:rPr>
          <w:rFonts w:ascii="Times New Roman" w:eastAsia="Times New Roman" w:hAnsi="Times New Roman" w:cs="Times New Roman"/>
          <w:i/>
        </w:rPr>
        <w:t>t</w:t>
      </w:r>
      <w:r w:rsidR="00072D4F" w:rsidRPr="00F92F6F">
        <w:rPr>
          <w:rFonts w:ascii="Times New Roman" w:eastAsia="Times New Roman" w:hAnsi="Times New Roman" w:cs="Times New Roman"/>
        </w:rPr>
        <w:t>(</w:t>
      </w:r>
      <w:proofErr w:type="gramEnd"/>
      <w:r w:rsidR="00072D4F" w:rsidRPr="00F92F6F">
        <w:rPr>
          <w:rFonts w:ascii="Times New Roman" w:eastAsia="Times New Roman" w:hAnsi="Times New Roman" w:cs="Times New Roman"/>
        </w:rPr>
        <w:t xml:space="preserve">622) = -7.968, </w:t>
      </w:r>
      <w:r w:rsidR="00072D4F" w:rsidRPr="00F92F6F">
        <w:rPr>
          <w:rFonts w:ascii="Times New Roman" w:eastAsia="Times New Roman" w:hAnsi="Times New Roman" w:cs="Times New Roman"/>
          <w:i/>
        </w:rPr>
        <w:t>p</w:t>
      </w:r>
      <w:r w:rsidR="00072D4F" w:rsidRPr="00F92F6F">
        <w:rPr>
          <w:rFonts w:ascii="Times New Roman" w:eastAsia="Times New Roman" w:hAnsi="Times New Roman" w:cs="Times New Roman"/>
        </w:rPr>
        <w:t xml:space="preserve"> = .000. This indicates that community members who do not attend formal education had higher </w:t>
      </w:r>
      <w:r w:rsidR="00F94521" w:rsidRPr="00F92F6F">
        <w:rPr>
          <w:rFonts w:ascii="Times New Roman" w:eastAsia="Times New Roman" w:hAnsi="Times New Roman" w:cs="Times New Roman"/>
        </w:rPr>
        <w:t xml:space="preserve">PEB </w:t>
      </w:r>
      <w:r w:rsidR="00072D4F" w:rsidRPr="00F92F6F">
        <w:rPr>
          <w:rFonts w:ascii="Times New Roman" w:eastAsia="Times New Roman" w:hAnsi="Times New Roman" w:cs="Times New Roman"/>
        </w:rPr>
        <w:t>(</w:t>
      </w:r>
      <w:r w:rsidR="00072D4F" w:rsidRPr="00F92F6F">
        <w:rPr>
          <w:rFonts w:ascii="Times New Roman" w:eastAsia="Times New Roman" w:hAnsi="Times New Roman" w:cs="Times New Roman"/>
          <w:i/>
        </w:rPr>
        <w:t>M</w:t>
      </w:r>
      <w:r w:rsidR="00072D4F" w:rsidRPr="00F92F6F">
        <w:rPr>
          <w:rFonts w:ascii="Times New Roman" w:eastAsia="Times New Roman" w:hAnsi="Times New Roman" w:cs="Times New Roman"/>
        </w:rPr>
        <w:t xml:space="preserve"> = 45.61, </w:t>
      </w:r>
      <w:r w:rsidR="00072D4F" w:rsidRPr="00F92F6F">
        <w:rPr>
          <w:rFonts w:ascii="Times New Roman" w:eastAsia="Times New Roman" w:hAnsi="Times New Roman" w:cs="Times New Roman"/>
          <w:i/>
        </w:rPr>
        <w:t>SD</w:t>
      </w:r>
      <w:r w:rsidR="00072D4F" w:rsidRPr="00F92F6F">
        <w:rPr>
          <w:rFonts w:ascii="Times New Roman" w:eastAsia="Times New Roman" w:hAnsi="Times New Roman" w:cs="Times New Roman"/>
        </w:rPr>
        <w:t xml:space="preserve"> = 8.83) than their counterparts who attended formal education (</w:t>
      </w:r>
      <w:r w:rsidR="00072D4F" w:rsidRPr="00F92F6F">
        <w:rPr>
          <w:rFonts w:ascii="Times New Roman" w:eastAsia="Times New Roman" w:hAnsi="Times New Roman" w:cs="Times New Roman"/>
          <w:i/>
        </w:rPr>
        <w:t>M</w:t>
      </w:r>
      <w:r w:rsidR="00072D4F" w:rsidRPr="00F92F6F">
        <w:rPr>
          <w:rFonts w:ascii="Times New Roman" w:eastAsia="Times New Roman" w:hAnsi="Times New Roman" w:cs="Times New Roman"/>
        </w:rPr>
        <w:t xml:space="preserve"> = 40.95, </w:t>
      </w:r>
      <w:r w:rsidR="00072D4F" w:rsidRPr="00F92F6F">
        <w:rPr>
          <w:rFonts w:ascii="Times New Roman" w:eastAsia="Times New Roman" w:hAnsi="Times New Roman" w:cs="Times New Roman"/>
          <w:i/>
        </w:rPr>
        <w:t>SD</w:t>
      </w:r>
      <w:r w:rsidR="00072D4F" w:rsidRPr="00F92F6F">
        <w:rPr>
          <w:rFonts w:ascii="Times New Roman" w:eastAsia="Times New Roman" w:hAnsi="Times New Roman" w:cs="Times New Roman"/>
        </w:rPr>
        <w:t xml:space="preserve"> = 5.22) with a medium level of effect size (</w:t>
      </w:r>
      <w:r w:rsidR="00072D4F" w:rsidRPr="00F92F6F">
        <w:rPr>
          <w:rFonts w:ascii="Times New Roman" w:eastAsia="Times New Roman" w:hAnsi="Times New Roman" w:cs="Times New Roman"/>
          <w:i/>
        </w:rPr>
        <w:t xml:space="preserve">Cohen’s d </w:t>
      </w:r>
      <w:r w:rsidR="00072D4F" w:rsidRPr="00F92F6F">
        <w:rPr>
          <w:rFonts w:ascii="Times New Roman" w:eastAsia="Times New Roman" w:hAnsi="Times New Roman" w:cs="Times New Roman"/>
        </w:rPr>
        <w:t>= .691).</w:t>
      </w:r>
    </w:p>
    <w:p w14:paraId="5CF889F5" w14:textId="3DDC792A" w:rsidR="00072D4F" w:rsidRPr="00F92F6F" w:rsidRDefault="00072D4F" w:rsidP="000F27A5">
      <w:pPr>
        <w:spacing w:after="0" w:line="360" w:lineRule="auto"/>
        <w:ind w:firstLine="720"/>
        <w:rPr>
          <w:rFonts w:ascii="Times New Roman" w:eastAsia="Times New Roman" w:hAnsi="Times New Roman" w:cs="Times New Roman"/>
        </w:rPr>
      </w:pPr>
      <w:r w:rsidRPr="00F92F6F">
        <w:rPr>
          <w:rFonts w:ascii="Times New Roman" w:eastAsia="Times New Roman" w:hAnsi="Times New Roman" w:cs="Times New Roman"/>
        </w:rPr>
        <w:t xml:space="preserve">Table </w:t>
      </w:r>
      <w:r w:rsidR="006D2874">
        <w:rPr>
          <w:rFonts w:ascii="Times New Roman" w:eastAsia="Times New Roman" w:hAnsi="Times New Roman" w:cs="Times New Roman"/>
        </w:rPr>
        <w:t>3</w:t>
      </w:r>
      <w:r w:rsidRPr="00F92F6F">
        <w:rPr>
          <w:rFonts w:ascii="Times New Roman" w:eastAsia="Times New Roman" w:hAnsi="Times New Roman" w:cs="Times New Roman"/>
          <w:color w:val="FF0000"/>
        </w:rPr>
        <w:t xml:space="preserve"> </w:t>
      </w:r>
      <w:r w:rsidRPr="00F92F6F">
        <w:rPr>
          <w:rFonts w:ascii="Times New Roman" w:eastAsia="Times New Roman" w:hAnsi="Times New Roman" w:cs="Times New Roman"/>
        </w:rPr>
        <w:t>also reveal</w:t>
      </w:r>
      <w:r w:rsidR="006D2874">
        <w:rPr>
          <w:rFonts w:ascii="Times New Roman" w:eastAsia="Times New Roman" w:hAnsi="Times New Roman" w:cs="Times New Roman"/>
        </w:rPr>
        <w:t>s</w:t>
      </w:r>
      <w:r w:rsidRPr="00F92F6F">
        <w:rPr>
          <w:rFonts w:ascii="Times New Roman" w:eastAsia="Times New Roman" w:hAnsi="Times New Roman" w:cs="Times New Roman"/>
        </w:rPr>
        <w:t xml:space="preserve"> that there is statistically significant mean difference between youths and adults in </w:t>
      </w:r>
      <w:r w:rsidR="00F94521" w:rsidRPr="00F92F6F">
        <w:rPr>
          <w:rFonts w:ascii="Times New Roman" w:eastAsia="Times New Roman" w:hAnsi="Times New Roman" w:cs="Times New Roman"/>
        </w:rPr>
        <w:t>PEB</w:t>
      </w:r>
      <w:r w:rsidRPr="00F92F6F">
        <w:rPr>
          <w:rFonts w:ascii="Times New Roman" w:eastAsia="Times New Roman" w:hAnsi="Times New Roman" w:cs="Times New Roman"/>
        </w:rPr>
        <w:t xml:space="preserve">. Participants whose age is found at adulthood </w:t>
      </w:r>
      <w:r w:rsidR="00B243F1" w:rsidRPr="00F92F6F">
        <w:rPr>
          <w:rFonts w:ascii="Times New Roman" w:eastAsia="Times New Roman" w:hAnsi="Times New Roman" w:cs="Times New Roman"/>
        </w:rPr>
        <w:t xml:space="preserve">period </w:t>
      </w:r>
      <w:r w:rsidRPr="00F92F6F">
        <w:rPr>
          <w:rFonts w:ascii="Times New Roman" w:eastAsia="Times New Roman" w:hAnsi="Times New Roman" w:cs="Times New Roman"/>
        </w:rPr>
        <w:t>(</w:t>
      </w:r>
      <w:r w:rsidRPr="00F92F6F">
        <w:rPr>
          <w:rFonts w:ascii="Times New Roman" w:eastAsia="Times New Roman" w:hAnsi="Times New Roman" w:cs="Times New Roman"/>
          <w:u w:val="single"/>
        </w:rPr>
        <w:t>&gt;</w:t>
      </w:r>
      <w:r w:rsidRPr="00F92F6F">
        <w:rPr>
          <w:rFonts w:ascii="Times New Roman" w:eastAsia="Times New Roman" w:hAnsi="Times New Roman" w:cs="Times New Roman"/>
        </w:rPr>
        <w:t xml:space="preserve"> 30 years) outperform (</w:t>
      </w:r>
      <w:r w:rsidRPr="00F92F6F">
        <w:rPr>
          <w:rFonts w:ascii="Times New Roman" w:eastAsia="Times New Roman" w:hAnsi="Times New Roman" w:cs="Times New Roman"/>
          <w:i/>
        </w:rPr>
        <w:t>M</w:t>
      </w:r>
      <w:r w:rsidRPr="00F92F6F">
        <w:rPr>
          <w:rFonts w:ascii="Times New Roman" w:eastAsia="Times New Roman" w:hAnsi="Times New Roman" w:cs="Times New Roman"/>
        </w:rPr>
        <w:t xml:space="preserve"> = 43.52, </w:t>
      </w:r>
      <w:r w:rsidRPr="00F92F6F">
        <w:rPr>
          <w:rFonts w:ascii="Times New Roman" w:eastAsia="Times New Roman" w:hAnsi="Times New Roman" w:cs="Times New Roman"/>
          <w:i/>
        </w:rPr>
        <w:t>SD</w:t>
      </w:r>
      <w:r w:rsidRPr="00F92F6F">
        <w:rPr>
          <w:rFonts w:ascii="Times New Roman" w:eastAsia="Times New Roman" w:hAnsi="Times New Roman" w:cs="Times New Roman"/>
        </w:rPr>
        <w:t xml:space="preserve"> = 7.28) youths (15 to 29 years) in </w:t>
      </w:r>
      <w:r w:rsidR="00F94521" w:rsidRPr="00F92F6F">
        <w:rPr>
          <w:rFonts w:ascii="Times New Roman" w:eastAsia="Times New Roman" w:hAnsi="Times New Roman" w:cs="Times New Roman"/>
        </w:rPr>
        <w:t xml:space="preserve">PEB </w:t>
      </w:r>
      <w:r w:rsidRPr="00F92F6F">
        <w:rPr>
          <w:rFonts w:ascii="Times New Roman" w:eastAsia="Times New Roman" w:hAnsi="Times New Roman" w:cs="Times New Roman"/>
        </w:rPr>
        <w:t>(</w:t>
      </w:r>
      <w:r w:rsidRPr="00F92F6F">
        <w:rPr>
          <w:rFonts w:ascii="Times New Roman" w:eastAsia="Times New Roman" w:hAnsi="Times New Roman" w:cs="Times New Roman"/>
          <w:i/>
        </w:rPr>
        <w:t>M</w:t>
      </w:r>
      <w:r w:rsidRPr="00F92F6F">
        <w:rPr>
          <w:rFonts w:ascii="Times New Roman" w:eastAsia="Times New Roman" w:hAnsi="Times New Roman" w:cs="Times New Roman"/>
        </w:rPr>
        <w:t xml:space="preserve"> = 39.81, </w:t>
      </w:r>
      <w:r w:rsidRPr="00F92F6F">
        <w:rPr>
          <w:rFonts w:ascii="Times New Roman" w:eastAsia="Times New Roman" w:hAnsi="Times New Roman" w:cs="Times New Roman"/>
          <w:i/>
        </w:rPr>
        <w:t>SD</w:t>
      </w:r>
      <w:r w:rsidRPr="00F92F6F">
        <w:rPr>
          <w:rFonts w:ascii="Times New Roman" w:eastAsia="Times New Roman" w:hAnsi="Times New Roman" w:cs="Times New Roman"/>
        </w:rPr>
        <w:t xml:space="preserve"> = 4.30), </w:t>
      </w:r>
      <w:proofErr w:type="gramStart"/>
      <w:r w:rsidRPr="00F92F6F">
        <w:rPr>
          <w:rFonts w:ascii="Times New Roman" w:eastAsia="Times New Roman" w:hAnsi="Times New Roman" w:cs="Times New Roman"/>
          <w:i/>
        </w:rPr>
        <w:t>t</w:t>
      </w:r>
      <w:r w:rsidRPr="00F92F6F">
        <w:rPr>
          <w:rFonts w:ascii="Times New Roman" w:eastAsia="Times New Roman" w:hAnsi="Times New Roman" w:cs="Times New Roman"/>
        </w:rPr>
        <w:t>(</w:t>
      </w:r>
      <w:proofErr w:type="gramEnd"/>
      <w:r w:rsidRPr="00F92F6F">
        <w:rPr>
          <w:rFonts w:ascii="Times New Roman" w:eastAsia="Times New Roman" w:hAnsi="Times New Roman" w:cs="Times New Roman"/>
        </w:rPr>
        <w:t xml:space="preserve">650) = -6.690, </w:t>
      </w:r>
      <w:r w:rsidRPr="00F92F6F">
        <w:rPr>
          <w:rFonts w:ascii="Times New Roman" w:eastAsia="Times New Roman" w:hAnsi="Times New Roman" w:cs="Times New Roman"/>
          <w:i/>
        </w:rPr>
        <w:t>p</w:t>
      </w:r>
      <w:r w:rsidRPr="00F92F6F">
        <w:rPr>
          <w:rFonts w:ascii="Times New Roman" w:eastAsia="Times New Roman" w:hAnsi="Times New Roman" w:cs="Times New Roman"/>
        </w:rPr>
        <w:t xml:space="preserve"> = .000 with a medium level of effect size (</w:t>
      </w:r>
      <w:r w:rsidRPr="00F92F6F">
        <w:rPr>
          <w:rFonts w:ascii="Times New Roman" w:eastAsia="Times New Roman" w:hAnsi="Times New Roman" w:cs="Times New Roman"/>
          <w:i/>
        </w:rPr>
        <w:t xml:space="preserve">Cohen’s d = </w:t>
      </w:r>
      <w:r w:rsidRPr="00F92F6F">
        <w:rPr>
          <w:rFonts w:ascii="Times New Roman" w:eastAsia="Times New Roman" w:hAnsi="Times New Roman" w:cs="Times New Roman"/>
        </w:rPr>
        <w:t>.551).</w:t>
      </w:r>
    </w:p>
    <w:p w14:paraId="454B229F" w14:textId="77777777" w:rsidR="00D0076F" w:rsidRPr="00F92F6F" w:rsidRDefault="00072D4F" w:rsidP="000F27A5">
      <w:pPr>
        <w:spacing w:after="0" w:line="360" w:lineRule="auto"/>
        <w:ind w:firstLine="720"/>
        <w:rPr>
          <w:rFonts w:ascii="Times New Roman" w:eastAsia="Times New Roman" w:hAnsi="Times New Roman" w:cs="Times New Roman"/>
        </w:rPr>
      </w:pPr>
      <w:r w:rsidRPr="00F92F6F">
        <w:rPr>
          <w:rFonts w:ascii="Times New Roman" w:eastAsia="Times New Roman" w:hAnsi="Times New Roman" w:cs="Times New Roman"/>
        </w:rPr>
        <w:t>Finally</w:t>
      </w:r>
      <w:r w:rsidR="000B0EB5" w:rsidRPr="00F92F6F">
        <w:rPr>
          <w:rFonts w:ascii="Times New Roman" w:eastAsia="Times New Roman" w:hAnsi="Times New Roman" w:cs="Times New Roman"/>
        </w:rPr>
        <w:t>,</w:t>
      </w:r>
      <w:r w:rsidRPr="00F92F6F">
        <w:rPr>
          <w:rFonts w:ascii="Times New Roman" w:eastAsia="Times New Roman" w:hAnsi="Times New Roman" w:cs="Times New Roman"/>
        </w:rPr>
        <w:t xml:space="preserve"> as to the participation in </w:t>
      </w:r>
      <w:r w:rsidR="00593681" w:rsidRPr="00F92F6F">
        <w:rPr>
          <w:rFonts w:ascii="Times New Roman" w:hAnsi="Times New Roman" w:cs="Times New Roman"/>
        </w:rPr>
        <w:t>WSM</w:t>
      </w:r>
      <w:r w:rsidR="00593681" w:rsidRPr="00F92F6F">
        <w:rPr>
          <w:rFonts w:ascii="Times New Roman" w:eastAsia="Times New Roman" w:hAnsi="Times New Roman" w:cs="Times New Roman"/>
        </w:rPr>
        <w:t xml:space="preserve"> </w:t>
      </w:r>
      <w:r w:rsidRPr="00F92F6F">
        <w:rPr>
          <w:rFonts w:ascii="Times New Roman" w:eastAsia="Times New Roman" w:hAnsi="Times New Roman" w:cs="Times New Roman"/>
        </w:rPr>
        <w:t xml:space="preserve">activities, statistically significant mean difference was found between participants who participate and those who do not participate in </w:t>
      </w:r>
      <w:r w:rsidR="00593681" w:rsidRPr="00F92F6F">
        <w:rPr>
          <w:rFonts w:ascii="Times New Roman" w:hAnsi="Times New Roman" w:cs="Times New Roman"/>
        </w:rPr>
        <w:t>WSM</w:t>
      </w:r>
      <w:r w:rsidR="00593681" w:rsidRPr="00F92F6F">
        <w:rPr>
          <w:rFonts w:ascii="Times New Roman" w:eastAsia="Times New Roman" w:hAnsi="Times New Roman" w:cs="Times New Roman"/>
        </w:rPr>
        <w:t xml:space="preserve"> </w:t>
      </w:r>
      <w:r w:rsidRPr="00F92F6F">
        <w:rPr>
          <w:rFonts w:ascii="Times New Roman" w:eastAsia="Times New Roman" w:hAnsi="Times New Roman" w:cs="Times New Roman"/>
        </w:rPr>
        <w:t>activities in their pro-</w:t>
      </w:r>
      <w:r w:rsidRPr="00F92F6F">
        <w:rPr>
          <w:rFonts w:ascii="Times New Roman" w:eastAsia="Times New Roman" w:hAnsi="Times New Roman" w:cs="Times New Roman"/>
        </w:rPr>
        <w:lastRenderedPageBreak/>
        <w:t xml:space="preserve">environmental activities. Community members who participated in </w:t>
      </w:r>
      <w:r w:rsidR="00593681" w:rsidRPr="00F92F6F">
        <w:rPr>
          <w:rFonts w:ascii="Times New Roman" w:hAnsi="Times New Roman" w:cs="Times New Roman"/>
        </w:rPr>
        <w:t>WSM</w:t>
      </w:r>
      <w:r w:rsidR="00593681" w:rsidRPr="00F92F6F">
        <w:rPr>
          <w:rFonts w:ascii="Times New Roman" w:eastAsia="Times New Roman" w:hAnsi="Times New Roman" w:cs="Times New Roman"/>
        </w:rPr>
        <w:t xml:space="preserve"> </w:t>
      </w:r>
      <w:r w:rsidRPr="00F92F6F">
        <w:rPr>
          <w:rFonts w:ascii="Times New Roman" w:eastAsia="Times New Roman" w:hAnsi="Times New Roman" w:cs="Times New Roman"/>
        </w:rPr>
        <w:t>(</w:t>
      </w:r>
      <w:r w:rsidRPr="00F92F6F">
        <w:rPr>
          <w:rFonts w:ascii="Times New Roman" w:eastAsia="Times New Roman" w:hAnsi="Times New Roman" w:cs="Times New Roman"/>
          <w:i/>
        </w:rPr>
        <w:t>M</w:t>
      </w:r>
      <w:r w:rsidRPr="00F92F6F">
        <w:rPr>
          <w:rFonts w:ascii="Times New Roman" w:eastAsia="Times New Roman" w:hAnsi="Times New Roman" w:cs="Times New Roman"/>
        </w:rPr>
        <w:t xml:space="preserve"> = 42.57, </w:t>
      </w:r>
      <w:r w:rsidRPr="00F92F6F">
        <w:rPr>
          <w:rFonts w:ascii="Times New Roman" w:eastAsia="Times New Roman" w:hAnsi="Times New Roman" w:cs="Times New Roman"/>
          <w:i/>
        </w:rPr>
        <w:t>SD</w:t>
      </w:r>
      <w:r w:rsidRPr="00F92F6F">
        <w:rPr>
          <w:rFonts w:ascii="Times New Roman" w:eastAsia="Times New Roman" w:hAnsi="Times New Roman" w:cs="Times New Roman"/>
        </w:rPr>
        <w:t xml:space="preserve"> = 6.71) were better in their </w:t>
      </w:r>
      <w:r w:rsidR="00F94521" w:rsidRPr="00F92F6F">
        <w:rPr>
          <w:rFonts w:ascii="Times New Roman" w:eastAsia="Times New Roman" w:hAnsi="Times New Roman" w:cs="Times New Roman"/>
        </w:rPr>
        <w:t xml:space="preserve">PEB </w:t>
      </w:r>
      <w:r w:rsidRPr="00F92F6F">
        <w:rPr>
          <w:rFonts w:ascii="Times New Roman" w:eastAsia="Times New Roman" w:hAnsi="Times New Roman" w:cs="Times New Roman"/>
        </w:rPr>
        <w:t>than those who do not participate (</w:t>
      </w:r>
      <w:r w:rsidRPr="00F92F6F">
        <w:rPr>
          <w:rFonts w:ascii="Times New Roman" w:eastAsia="Times New Roman" w:hAnsi="Times New Roman" w:cs="Times New Roman"/>
          <w:i/>
        </w:rPr>
        <w:t>M</w:t>
      </w:r>
      <w:r w:rsidRPr="00F92F6F">
        <w:rPr>
          <w:rFonts w:ascii="Times New Roman" w:eastAsia="Times New Roman" w:hAnsi="Times New Roman" w:cs="Times New Roman"/>
        </w:rPr>
        <w:t xml:space="preserve"> = 38.87, </w:t>
      </w:r>
      <w:r w:rsidRPr="00F92F6F">
        <w:rPr>
          <w:rFonts w:ascii="Times New Roman" w:eastAsia="Times New Roman" w:hAnsi="Times New Roman" w:cs="Times New Roman"/>
          <w:i/>
        </w:rPr>
        <w:t>SD</w:t>
      </w:r>
      <w:r w:rsidRPr="00F92F6F">
        <w:rPr>
          <w:rFonts w:ascii="Times New Roman" w:eastAsia="Times New Roman" w:hAnsi="Times New Roman" w:cs="Times New Roman"/>
        </w:rPr>
        <w:t xml:space="preserve"> = 6.65), </w:t>
      </w:r>
      <w:proofErr w:type="gramStart"/>
      <w:r w:rsidRPr="00F92F6F">
        <w:rPr>
          <w:rFonts w:ascii="Times New Roman" w:eastAsia="Times New Roman" w:hAnsi="Times New Roman" w:cs="Times New Roman"/>
          <w:i/>
        </w:rPr>
        <w:t>t</w:t>
      </w:r>
      <w:r w:rsidRPr="00F92F6F">
        <w:rPr>
          <w:rFonts w:ascii="Times New Roman" w:eastAsia="Times New Roman" w:hAnsi="Times New Roman" w:cs="Times New Roman"/>
        </w:rPr>
        <w:t>(</w:t>
      </w:r>
      <w:proofErr w:type="gramEnd"/>
      <w:r w:rsidRPr="00F92F6F">
        <w:rPr>
          <w:rFonts w:ascii="Times New Roman" w:eastAsia="Times New Roman" w:hAnsi="Times New Roman" w:cs="Times New Roman"/>
        </w:rPr>
        <w:t xml:space="preserve">648) = 2.954, </w:t>
      </w:r>
      <w:r w:rsidRPr="00F92F6F">
        <w:rPr>
          <w:rFonts w:ascii="Times New Roman" w:eastAsia="Times New Roman" w:hAnsi="Times New Roman" w:cs="Times New Roman"/>
          <w:i/>
        </w:rPr>
        <w:t>p</w:t>
      </w:r>
      <w:r w:rsidRPr="00F92F6F">
        <w:rPr>
          <w:rFonts w:ascii="Times New Roman" w:eastAsia="Times New Roman" w:hAnsi="Times New Roman" w:cs="Times New Roman"/>
        </w:rPr>
        <w:t xml:space="preserve"> = .003 with a medium level of effect size (</w:t>
      </w:r>
      <w:r w:rsidRPr="00F92F6F">
        <w:rPr>
          <w:rFonts w:ascii="Times New Roman" w:eastAsia="Times New Roman" w:hAnsi="Times New Roman" w:cs="Times New Roman"/>
          <w:i/>
        </w:rPr>
        <w:t xml:space="preserve">Cohen’s d = </w:t>
      </w:r>
      <w:r w:rsidRPr="00F92F6F">
        <w:rPr>
          <w:rFonts w:ascii="Times New Roman" w:eastAsia="Times New Roman" w:hAnsi="Times New Roman" w:cs="Times New Roman"/>
        </w:rPr>
        <w:t xml:space="preserve">.545).  </w:t>
      </w:r>
    </w:p>
    <w:p w14:paraId="0B4CEBD7" w14:textId="6E7C14A3" w:rsidR="00072D4F" w:rsidRPr="00F92F6F" w:rsidRDefault="00072D4F" w:rsidP="000F27A5">
      <w:pPr>
        <w:spacing w:after="0" w:line="360" w:lineRule="auto"/>
        <w:ind w:firstLine="720"/>
        <w:rPr>
          <w:rFonts w:ascii="Times New Roman" w:eastAsia="Times New Roman" w:hAnsi="Times New Roman" w:cs="Times New Roman"/>
        </w:rPr>
      </w:pPr>
      <w:r w:rsidRPr="00F92F6F">
        <w:rPr>
          <w:rFonts w:ascii="Times New Roman" w:eastAsia="Times New Roman" w:hAnsi="Times New Roman" w:cs="Times New Roman"/>
        </w:rPr>
        <w:t xml:space="preserve">  </w:t>
      </w:r>
    </w:p>
    <w:p w14:paraId="210060FD" w14:textId="77777777" w:rsidR="00072D4F" w:rsidRPr="008C7D14" w:rsidRDefault="00072D4F" w:rsidP="000F27A5">
      <w:pPr>
        <w:keepNext/>
        <w:spacing w:after="0" w:line="360" w:lineRule="auto"/>
        <w:outlineLvl w:val="1"/>
        <w:rPr>
          <w:rFonts w:ascii="Times New Roman" w:eastAsia="Times New Roman" w:hAnsi="Times New Roman" w:cs="Times New Roman"/>
          <w:b/>
          <w:bCs/>
          <w:iCs/>
          <w:sz w:val="24"/>
          <w:szCs w:val="24"/>
        </w:rPr>
      </w:pPr>
      <w:r w:rsidRPr="008C7D14">
        <w:rPr>
          <w:rFonts w:ascii="Times New Roman" w:eastAsia="Times New Roman" w:hAnsi="Times New Roman" w:cs="Times New Roman"/>
          <w:b/>
          <w:bCs/>
          <w:iCs/>
          <w:sz w:val="24"/>
          <w:szCs w:val="24"/>
        </w:rPr>
        <w:t xml:space="preserve">3.3. Relationship among Psychosocial factors and Pro-environmental Behaviour </w:t>
      </w:r>
    </w:p>
    <w:p w14:paraId="26958122" w14:textId="384510C9" w:rsidR="00072D4F" w:rsidRPr="00F92F6F" w:rsidRDefault="00072D4F" w:rsidP="000F27A5">
      <w:pPr>
        <w:autoSpaceDE w:val="0"/>
        <w:autoSpaceDN w:val="0"/>
        <w:adjustRightInd w:val="0"/>
        <w:spacing w:after="0" w:line="360" w:lineRule="auto"/>
        <w:ind w:firstLine="720"/>
        <w:rPr>
          <w:rFonts w:ascii="Times New Roman" w:eastAsia="Times New Roman" w:hAnsi="Times New Roman" w:cs="Times New Roman"/>
          <w:lang w:val="en-US"/>
        </w:rPr>
      </w:pPr>
      <w:r w:rsidRPr="00F92F6F">
        <w:rPr>
          <w:rFonts w:ascii="Times New Roman" w:eastAsia="Times New Roman" w:hAnsi="Times New Roman" w:cs="Times New Roman"/>
          <w:lang w:val="en-US"/>
        </w:rPr>
        <w:t xml:space="preserve">Pearson correlation coefficients were computed to analyze the relationships among </w:t>
      </w:r>
      <w:r w:rsidR="00CC2C68">
        <w:rPr>
          <w:rFonts w:ascii="Times New Roman" w:eastAsia="Times New Roman" w:hAnsi="Times New Roman" w:cs="Times New Roman"/>
          <w:lang w:val="en-US"/>
        </w:rPr>
        <w:t>the three psychosocial factors [</w:t>
      </w:r>
      <w:r w:rsidRPr="00F92F6F">
        <w:rPr>
          <w:rFonts w:ascii="Times New Roman" w:eastAsia="Times New Roman" w:hAnsi="Times New Roman" w:cs="Times New Roman"/>
          <w:lang w:val="en-US"/>
        </w:rPr>
        <w:t>viz. environmental attitude</w:t>
      </w:r>
      <w:r w:rsidR="00CC2C68">
        <w:rPr>
          <w:rFonts w:ascii="Times New Roman" w:eastAsia="Times New Roman" w:hAnsi="Times New Roman" w:cs="Times New Roman"/>
          <w:lang w:val="en-US"/>
        </w:rPr>
        <w:t xml:space="preserve"> (EA)</w:t>
      </w:r>
      <w:r w:rsidRPr="00F92F6F">
        <w:rPr>
          <w:rFonts w:ascii="Times New Roman" w:eastAsia="Times New Roman" w:hAnsi="Times New Roman" w:cs="Times New Roman"/>
          <w:lang w:val="en-US"/>
        </w:rPr>
        <w:t>, social norm</w:t>
      </w:r>
      <w:r w:rsidR="00CC2C68">
        <w:rPr>
          <w:rFonts w:ascii="Times New Roman" w:eastAsia="Times New Roman" w:hAnsi="Times New Roman" w:cs="Times New Roman"/>
          <w:lang w:val="en-US"/>
        </w:rPr>
        <w:t xml:space="preserve"> (SN)</w:t>
      </w:r>
      <w:r w:rsidRPr="00F92F6F">
        <w:rPr>
          <w:rFonts w:ascii="Times New Roman" w:eastAsia="Times New Roman" w:hAnsi="Times New Roman" w:cs="Times New Roman"/>
          <w:lang w:val="en-US"/>
        </w:rPr>
        <w:t xml:space="preserve"> and perceived behavioral control</w:t>
      </w:r>
      <w:r w:rsidR="00CC2C68">
        <w:rPr>
          <w:rFonts w:ascii="Times New Roman" w:eastAsia="Times New Roman" w:hAnsi="Times New Roman" w:cs="Times New Roman"/>
          <w:lang w:val="en-US"/>
        </w:rPr>
        <w:t xml:space="preserve"> (PBC</w:t>
      </w:r>
      <w:r w:rsidRPr="00F92F6F">
        <w:rPr>
          <w:rFonts w:ascii="Times New Roman" w:eastAsia="Times New Roman" w:hAnsi="Times New Roman" w:cs="Times New Roman"/>
          <w:lang w:val="en-US"/>
        </w:rPr>
        <w:t>)</w:t>
      </w:r>
      <w:r w:rsidR="00CC2C68">
        <w:rPr>
          <w:rFonts w:ascii="Times New Roman" w:eastAsia="Times New Roman" w:hAnsi="Times New Roman" w:cs="Times New Roman"/>
          <w:lang w:val="en-US"/>
        </w:rPr>
        <w:t>]</w:t>
      </w:r>
      <w:r w:rsidRPr="00F92F6F">
        <w:rPr>
          <w:rFonts w:ascii="Times New Roman" w:eastAsia="Times New Roman" w:hAnsi="Times New Roman" w:cs="Times New Roman"/>
          <w:lang w:val="en-US"/>
        </w:rPr>
        <w:t xml:space="preserve"> and </w:t>
      </w:r>
      <w:r w:rsidR="00916B51" w:rsidRPr="00F92F6F">
        <w:rPr>
          <w:rFonts w:ascii="Times New Roman" w:eastAsia="Times New Roman" w:hAnsi="Times New Roman" w:cs="Times New Roman"/>
          <w:lang w:val="en-US"/>
        </w:rPr>
        <w:t>PEB</w:t>
      </w:r>
      <w:r w:rsidRPr="00F92F6F">
        <w:rPr>
          <w:rFonts w:ascii="Times New Roman" w:eastAsia="Times New Roman" w:hAnsi="Times New Roman" w:cs="Times New Roman"/>
          <w:color w:val="000000"/>
        </w:rPr>
        <w:t xml:space="preserve"> of </w:t>
      </w:r>
      <w:r w:rsidR="00CC2C68">
        <w:rPr>
          <w:rFonts w:ascii="Times New Roman" w:eastAsia="Times New Roman" w:hAnsi="Times New Roman" w:cs="Times New Roman"/>
          <w:color w:val="000000"/>
        </w:rPr>
        <w:t xml:space="preserve">the </w:t>
      </w:r>
      <w:r w:rsidRPr="00F92F6F">
        <w:rPr>
          <w:rFonts w:ascii="Times New Roman" w:eastAsia="Times New Roman" w:hAnsi="Times New Roman" w:cs="Times New Roman"/>
          <w:color w:val="000000"/>
        </w:rPr>
        <w:t xml:space="preserve">participants </w:t>
      </w:r>
      <w:r w:rsidR="00CC2C68">
        <w:rPr>
          <w:rFonts w:ascii="Times New Roman" w:eastAsia="Times New Roman" w:hAnsi="Times New Roman" w:cs="Times New Roman"/>
          <w:color w:val="000000"/>
        </w:rPr>
        <w:t>this</w:t>
      </w:r>
      <w:r w:rsidRPr="00F92F6F">
        <w:rPr>
          <w:rFonts w:ascii="Times New Roman" w:eastAsia="Times New Roman" w:hAnsi="Times New Roman" w:cs="Times New Roman"/>
          <w:color w:val="000000"/>
        </w:rPr>
        <w:t xml:space="preserve"> study</w:t>
      </w:r>
      <w:r w:rsidRPr="00F92F6F">
        <w:rPr>
          <w:rFonts w:ascii="Times New Roman" w:eastAsia="Times New Roman" w:hAnsi="Times New Roman" w:cs="Times New Roman"/>
          <w:lang w:val="en-US"/>
        </w:rPr>
        <w:t xml:space="preserve">. </w:t>
      </w:r>
      <w:r w:rsidR="00CC2C68">
        <w:rPr>
          <w:rFonts w:ascii="Times New Roman" w:eastAsia="Times New Roman" w:hAnsi="Times New Roman" w:cs="Times New Roman"/>
          <w:lang w:val="en-US"/>
        </w:rPr>
        <w:t>Table 4</w:t>
      </w:r>
      <w:r w:rsidR="00242E75" w:rsidRPr="00F92F6F">
        <w:rPr>
          <w:rFonts w:ascii="Times New Roman" w:eastAsia="Times New Roman" w:hAnsi="Times New Roman" w:cs="Times New Roman"/>
          <w:lang w:val="en-US"/>
        </w:rPr>
        <w:t xml:space="preserve"> portrays</w:t>
      </w:r>
      <w:r w:rsidRPr="00F92F6F">
        <w:rPr>
          <w:rFonts w:ascii="Times New Roman" w:eastAsia="Times New Roman" w:hAnsi="Times New Roman" w:cs="Times New Roman"/>
          <w:lang w:val="en-US"/>
        </w:rPr>
        <w:t xml:space="preserve"> these results.    </w:t>
      </w:r>
    </w:p>
    <w:p w14:paraId="5087CA2B" w14:textId="77777777" w:rsidR="00072D4F" w:rsidRPr="00F92F6F" w:rsidRDefault="00072D4F" w:rsidP="000F27A5">
      <w:pPr>
        <w:autoSpaceDE w:val="0"/>
        <w:autoSpaceDN w:val="0"/>
        <w:adjustRightInd w:val="0"/>
        <w:spacing w:after="0" w:line="240" w:lineRule="auto"/>
        <w:rPr>
          <w:rFonts w:ascii="Times New Roman" w:eastAsia="Times New Roman" w:hAnsi="Times New Roman" w:cs="Times New Roman"/>
          <w:lang w:val="en-US"/>
        </w:rPr>
      </w:pPr>
    </w:p>
    <w:p w14:paraId="44CD5FE4" w14:textId="5EB81DD0" w:rsidR="00BF6B94" w:rsidRPr="00F92F6F" w:rsidRDefault="00CC2C68" w:rsidP="000F27A5">
      <w:pPr>
        <w:autoSpaceDE w:val="0"/>
        <w:autoSpaceDN w:val="0"/>
        <w:adjustRightInd w:val="0"/>
        <w:spacing w:after="0" w:line="240" w:lineRule="auto"/>
        <w:ind w:firstLine="720"/>
        <w:jc w:val="both"/>
        <w:rPr>
          <w:rFonts w:ascii="Times New Roman" w:eastAsia="Times New Roman" w:hAnsi="Times New Roman" w:cs="Times New Roman"/>
          <w:lang w:val="en-US"/>
        </w:rPr>
      </w:pPr>
      <w:r>
        <w:rPr>
          <w:rFonts w:ascii="Times New Roman" w:eastAsia="Times New Roman" w:hAnsi="Times New Roman" w:cs="Times New Roman"/>
          <w:lang w:val="en-US"/>
        </w:rPr>
        <w:t>Table 4</w:t>
      </w:r>
      <w:r w:rsidR="00072D4F" w:rsidRPr="00F92F6F">
        <w:rPr>
          <w:rFonts w:ascii="Times New Roman" w:eastAsia="Times New Roman" w:hAnsi="Times New Roman" w:cs="Times New Roman"/>
          <w:lang w:val="en-US"/>
        </w:rPr>
        <w:t xml:space="preserve">. </w:t>
      </w:r>
    </w:p>
    <w:p w14:paraId="0463C524" w14:textId="3CDEF0AF" w:rsidR="00072D4F" w:rsidRPr="00F92F6F" w:rsidRDefault="00072D4F" w:rsidP="000F27A5">
      <w:pPr>
        <w:autoSpaceDE w:val="0"/>
        <w:autoSpaceDN w:val="0"/>
        <w:adjustRightInd w:val="0"/>
        <w:spacing w:after="0" w:line="240" w:lineRule="auto"/>
        <w:ind w:firstLine="720"/>
        <w:jc w:val="both"/>
        <w:rPr>
          <w:rFonts w:ascii="Times New Roman" w:eastAsia="Times New Roman" w:hAnsi="Times New Roman" w:cs="Times New Roman"/>
          <w:lang w:val="en-US"/>
        </w:rPr>
      </w:pPr>
      <w:r w:rsidRPr="00F92F6F">
        <w:rPr>
          <w:rFonts w:ascii="Times New Roman" w:eastAsia="Times New Roman" w:hAnsi="Times New Roman" w:cs="Times New Roman"/>
          <w:lang w:val="en-US"/>
        </w:rPr>
        <w:t>Relationship</w:t>
      </w:r>
      <w:r w:rsidR="00E32C10">
        <w:rPr>
          <w:rFonts w:ascii="Times New Roman" w:eastAsia="Times New Roman" w:hAnsi="Times New Roman" w:cs="Times New Roman"/>
          <w:lang w:val="en-US"/>
        </w:rPr>
        <w:t>s</w:t>
      </w:r>
      <w:r w:rsidRPr="00F92F6F">
        <w:rPr>
          <w:rFonts w:ascii="Times New Roman" w:eastAsia="Times New Roman" w:hAnsi="Times New Roman" w:cs="Times New Roman"/>
          <w:lang w:val="en-US"/>
        </w:rPr>
        <w:t xml:space="preserve"> among psychosocial factors and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color w:val="000000"/>
        </w:rPr>
        <w:t xml:space="preserve"> </w:t>
      </w:r>
      <w:r w:rsidRPr="00F92F6F">
        <w:rPr>
          <w:rFonts w:ascii="Times New Roman" w:eastAsia="Times New Roman" w:hAnsi="Times New Roman" w:cs="Times New Roman"/>
          <w:lang w:val="en-US"/>
        </w:rPr>
        <w:t>using Pearson correlation.</w:t>
      </w:r>
    </w:p>
    <w:tbl>
      <w:tblPr>
        <w:tblW w:w="396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960"/>
        <w:gridCol w:w="7"/>
        <w:gridCol w:w="748"/>
        <w:gridCol w:w="720"/>
        <w:gridCol w:w="810"/>
        <w:gridCol w:w="720"/>
      </w:tblGrid>
      <w:tr w:rsidR="00072D4F" w:rsidRPr="000B2B98" w14:paraId="68DB0615" w14:textId="77777777" w:rsidTr="00A33145">
        <w:trPr>
          <w:cantSplit/>
        </w:trPr>
        <w:tc>
          <w:tcPr>
            <w:tcW w:w="960" w:type="dxa"/>
            <w:shd w:val="clear" w:color="auto" w:fill="FFFFFF"/>
            <w:vAlign w:val="bottom"/>
          </w:tcPr>
          <w:p w14:paraId="028EB0AD" w14:textId="77777777" w:rsidR="00072D4F" w:rsidRPr="000B2B98" w:rsidRDefault="00072D4F" w:rsidP="000F27A5">
            <w:pPr>
              <w:autoSpaceDE w:val="0"/>
              <w:autoSpaceDN w:val="0"/>
              <w:adjustRightInd w:val="0"/>
              <w:spacing w:after="0" w:line="240" w:lineRule="auto"/>
              <w:rPr>
                <w:rFonts w:ascii="Times New Roman" w:eastAsia="Times New Roman" w:hAnsi="Times New Roman" w:cs="Times New Roman"/>
                <w:lang w:val="en-US"/>
              </w:rPr>
            </w:pPr>
            <w:r w:rsidRPr="000B2B98">
              <w:rPr>
                <w:rFonts w:ascii="Times New Roman" w:eastAsia="Times New Roman" w:hAnsi="Times New Roman" w:cs="Times New Roman"/>
                <w:lang w:val="en-US"/>
              </w:rPr>
              <w:t xml:space="preserve">Variables </w:t>
            </w:r>
          </w:p>
        </w:tc>
        <w:tc>
          <w:tcPr>
            <w:tcW w:w="755" w:type="dxa"/>
            <w:gridSpan w:val="2"/>
            <w:shd w:val="clear" w:color="auto" w:fill="FFFFFF"/>
            <w:vAlign w:val="bottom"/>
          </w:tcPr>
          <w:p w14:paraId="371C91F9" w14:textId="77777777" w:rsidR="00072D4F" w:rsidRPr="000B2B98" w:rsidRDefault="00072D4F" w:rsidP="000F27A5">
            <w:pPr>
              <w:autoSpaceDE w:val="0"/>
              <w:autoSpaceDN w:val="0"/>
              <w:adjustRightInd w:val="0"/>
              <w:spacing w:after="0" w:line="320" w:lineRule="atLeast"/>
              <w:ind w:left="60" w:right="60"/>
              <w:jc w:val="center"/>
              <w:rPr>
                <w:rFonts w:ascii="Times New Roman" w:eastAsia="Times New Roman" w:hAnsi="Times New Roman" w:cs="Times New Roman"/>
                <w:color w:val="000000"/>
                <w:lang w:val="en-US"/>
              </w:rPr>
            </w:pPr>
            <w:r w:rsidRPr="000B2B98">
              <w:rPr>
                <w:rFonts w:ascii="Times New Roman" w:eastAsia="Times New Roman" w:hAnsi="Times New Roman" w:cs="Times New Roman"/>
                <w:color w:val="000000"/>
                <w:lang w:val="en-US"/>
              </w:rPr>
              <w:t>EA</w:t>
            </w:r>
          </w:p>
        </w:tc>
        <w:tc>
          <w:tcPr>
            <w:tcW w:w="720" w:type="dxa"/>
            <w:shd w:val="clear" w:color="auto" w:fill="FFFFFF"/>
            <w:vAlign w:val="bottom"/>
          </w:tcPr>
          <w:p w14:paraId="5E18CEFB" w14:textId="77777777" w:rsidR="00072D4F" w:rsidRPr="000B2B98" w:rsidRDefault="00072D4F" w:rsidP="000F27A5">
            <w:pPr>
              <w:autoSpaceDE w:val="0"/>
              <w:autoSpaceDN w:val="0"/>
              <w:adjustRightInd w:val="0"/>
              <w:spacing w:after="0" w:line="320" w:lineRule="atLeast"/>
              <w:ind w:left="60" w:right="60"/>
              <w:jc w:val="center"/>
              <w:rPr>
                <w:rFonts w:ascii="Times New Roman" w:eastAsia="Times New Roman" w:hAnsi="Times New Roman" w:cs="Times New Roman"/>
                <w:color w:val="000000"/>
                <w:lang w:val="en-US"/>
              </w:rPr>
            </w:pPr>
            <w:r w:rsidRPr="000B2B98">
              <w:rPr>
                <w:rFonts w:ascii="Times New Roman" w:eastAsia="Times New Roman" w:hAnsi="Times New Roman" w:cs="Times New Roman"/>
                <w:color w:val="000000"/>
                <w:lang w:val="en-US"/>
              </w:rPr>
              <w:t>SN</w:t>
            </w:r>
          </w:p>
        </w:tc>
        <w:tc>
          <w:tcPr>
            <w:tcW w:w="810" w:type="dxa"/>
            <w:shd w:val="clear" w:color="auto" w:fill="FFFFFF"/>
            <w:vAlign w:val="bottom"/>
          </w:tcPr>
          <w:p w14:paraId="78C955A3" w14:textId="77777777" w:rsidR="00072D4F" w:rsidRPr="000B2B98" w:rsidRDefault="00072D4F" w:rsidP="000F27A5">
            <w:pPr>
              <w:autoSpaceDE w:val="0"/>
              <w:autoSpaceDN w:val="0"/>
              <w:adjustRightInd w:val="0"/>
              <w:spacing w:after="0" w:line="320" w:lineRule="atLeast"/>
              <w:ind w:left="60" w:right="60"/>
              <w:jc w:val="center"/>
              <w:rPr>
                <w:rFonts w:ascii="Times New Roman" w:eastAsia="Times New Roman" w:hAnsi="Times New Roman" w:cs="Times New Roman"/>
                <w:color w:val="000000"/>
                <w:lang w:val="en-US"/>
              </w:rPr>
            </w:pPr>
            <w:r w:rsidRPr="000B2B98">
              <w:rPr>
                <w:rFonts w:ascii="Times New Roman" w:eastAsia="Times New Roman" w:hAnsi="Times New Roman" w:cs="Times New Roman"/>
                <w:color w:val="000000"/>
                <w:lang w:val="en-US"/>
              </w:rPr>
              <w:t>PBC</w:t>
            </w:r>
          </w:p>
        </w:tc>
        <w:tc>
          <w:tcPr>
            <w:tcW w:w="720" w:type="dxa"/>
            <w:shd w:val="clear" w:color="auto" w:fill="FFFFFF"/>
            <w:vAlign w:val="bottom"/>
          </w:tcPr>
          <w:p w14:paraId="5EE741FA" w14:textId="4FC436AD" w:rsidR="00072D4F" w:rsidRPr="000B2B98" w:rsidRDefault="00452C05" w:rsidP="000F27A5">
            <w:pPr>
              <w:autoSpaceDE w:val="0"/>
              <w:autoSpaceDN w:val="0"/>
              <w:adjustRightInd w:val="0"/>
              <w:spacing w:after="0" w:line="320" w:lineRule="atLeast"/>
              <w:ind w:left="60" w:right="60"/>
              <w:jc w:val="center"/>
              <w:rPr>
                <w:rFonts w:ascii="Times New Roman" w:eastAsia="Times New Roman" w:hAnsi="Times New Roman" w:cs="Times New Roman"/>
                <w:color w:val="000000"/>
                <w:lang w:val="en-US"/>
              </w:rPr>
            </w:pPr>
            <w:r>
              <w:rPr>
                <w:rFonts w:ascii="Times New Roman" w:eastAsia="Times New Roman" w:hAnsi="Times New Roman" w:cs="Times New Roman"/>
                <w:noProof/>
                <w:lang w:val="en-US" w:eastAsia="en-US"/>
              </w:rPr>
              <mc:AlternateContent>
                <mc:Choice Requires="wpg">
                  <w:drawing>
                    <wp:anchor distT="0" distB="0" distL="114300" distR="114300" simplePos="0" relativeHeight="251688960" behindDoc="0" locked="0" layoutInCell="1" allowOverlap="1" wp14:anchorId="4D59B372" wp14:editId="1E9A2886">
                      <wp:simplePos x="0" y="0"/>
                      <wp:positionH relativeFrom="column">
                        <wp:posOffset>1555750</wp:posOffset>
                      </wp:positionH>
                      <wp:positionV relativeFrom="paragraph">
                        <wp:posOffset>140970</wp:posOffset>
                      </wp:positionV>
                      <wp:extent cx="2228850" cy="1168400"/>
                      <wp:effectExtent l="0" t="0" r="0" b="0"/>
                      <wp:wrapNone/>
                      <wp:docPr id="21" name="Group 21"/>
                      <wp:cNvGraphicFramePr/>
                      <a:graphic xmlns:a="http://schemas.openxmlformats.org/drawingml/2006/main">
                        <a:graphicData uri="http://schemas.microsoft.com/office/word/2010/wordprocessingGroup">
                          <wpg:wgp>
                            <wpg:cNvGrpSpPr/>
                            <wpg:grpSpPr>
                              <a:xfrm>
                                <a:off x="0" y="0"/>
                                <a:ext cx="2228850" cy="1168400"/>
                                <a:chOff x="0" y="0"/>
                                <a:chExt cx="2228850" cy="1168400"/>
                              </a:xfrm>
                            </wpg:grpSpPr>
                            <wps:wsp>
                              <wps:cNvPr id="4" name="Rectangle 4"/>
                              <wps:cNvSpPr/>
                              <wps:spPr>
                                <a:xfrm>
                                  <a:off x="1727200" y="101600"/>
                                  <a:ext cx="457200" cy="2921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24066" w14:textId="4707F21C" w:rsidR="001A72BB" w:rsidRPr="00034E1B" w:rsidRDefault="001A72BB" w:rsidP="00CC2C68">
                                    <w:pPr>
                                      <w:jc w:val="center"/>
                                      <w:rPr>
                                        <w:b/>
                                      </w:rPr>
                                    </w:pPr>
                                    <w:r w:rsidRPr="00034E1B">
                                      <w:rPr>
                                        <w:rFonts w:ascii="Times New Roman" w:eastAsia="Times New Roman" w:hAnsi="Times New Roman" w:cs="Times New Roman"/>
                                        <w:b/>
                                        <w:color w:val="000000"/>
                                        <w:lang w:val="en-US"/>
                                      </w:rPr>
                                      <w:t>SN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a:off x="0" y="0"/>
                                  <a:ext cx="2228850" cy="1168400"/>
                                  <a:chOff x="0" y="0"/>
                                  <a:chExt cx="2228850" cy="1168400"/>
                                </a:xfrm>
                              </wpg:grpSpPr>
                              <wps:wsp>
                                <wps:cNvPr id="1" name="Rectangle 1"/>
                                <wps:cNvSpPr/>
                                <wps:spPr>
                                  <a:xfrm>
                                    <a:off x="0" y="69850"/>
                                    <a:ext cx="457200" cy="2921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0E493C" w14:textId="5662C5A0" w:rsidR="001A72BB" w:rsidRPr="00034E1B" w:rsidRDefault="001A72BB" w:rsidP="00CC2C68">
                                      <w:pPr>
                                        <w:jc w:val="center"/>
                                        <w:rPr>
                                          <w:b/>
                                        </w:rPr>
                                      </w:pPr>
                                      <w:r w:rsidRPr="00034E1B">
                                        <w:rPr>
                                          <w:rFonts w:ascii="Times New Roman" w:eastAsia="Times New Roman" w:hAnsi="Times New Roman" w:cs="Times New Roman"/>
                                          <w:b/>
                                          <w:color w:val="000000"/>
                                          <w:lang w:val="en-US"/>
                                        </w:rPr>
                                        <w:t>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69850" y="838200"/>
                                    <a:ext cx="457200" cy="2921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F0BFB" w14:textId="6FF019F7" w:rsidR="001A72BB" w:rsidRPr="00034E1B" w:rsidRDefault="001A72BB" w:rsidP="00CC2C68">
                                      <w:pPr>
                                        <w:ind w:left="-90"/>
                                        <w:jc w:val="center"/>
                                        <w:rPr>
                                          <w:b/>
                                        </w:rPr>
                                      </w:pPr>
                                      <w:r w:rsidRPr="00034E1B">
                                        <w:rPr>
                                          <w:rFonts w:ascii="Times New Roman" w:eastAsia="Times New Roman" w:hAnsi="Times New Roman" w:cs="Times New Roman"/>
                                          <w:b/>
                                          <w:color w:val="000000"/>
                                          <w:lang w:val="en-US"/>
                                        </w:rPr>
                                        <w:t>PBC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708150" y="838200"/>
                                    <a:ext cx="457200" cy="2921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402588" w14:textId="77FA91EA" w:rsidR="001A72BB" w:rsidRPr="00034E1B" w:rsidRDefault="001A72BB" w:rsidP="00CC2C68">
                                      <w:pPr>
                                        <w:ind w:left="-90"/>
                                        <w:jc w:val="center"/>
                                        <w:rPr>
                                          <w:b/>
                                        </w:rPr>
                                      </w:pPr>
                                      <w:r w:rsidRPr="00034E1B">
                                        <w:rPr>
                                          <w:rFonts w:ascii="Times New Roman" w:eastAsia="Times New Roman" w:hAnsi="Times New Roman" w:cs="Times New Roman"/>
                                          <w:b/>
                                          <w:color w:val="000000"/>
                                          <w:lang w:val="en-US"/>
                                        </w:rPr>
                                        <w:t>PEB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349250" y="222250"/>
                                    <a:ext cx="1497330" cy="0"/>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412750" y="996950"/>
                                    <a:ext cx="1371600" cy="0"/>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H="1">
                                    <a:off x="260350" y="266700"/>
                                    <a:ext cx="0" cy="641350"/>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a:off x="1924050" y="285750"/>
                                    <a:ext cx="0" cy="590550"/>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 name="Rectangle 11"/>
                                <wps:cNvSpPr/>
                                <wps:spPr>
                                  <a:xfrm>
                                    <a:off x="965200" y="0"/>
                                    <a:ext cx="355600" cy="2286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8E7442" w14:textId="12691CF7" w:rsidR="001A72BB" w:rsidRDefault="001A72BB" w:rsidP="00A35047">
                                      <w:pPr>
                                        <w:ind w:left="-90"/>
                                        <w:jc w:val="center"/>
                                      </w:pPr>
                                      <w:r>
                                        <w:rPr>
                                          <w:rFonts w:ascii="Times New Roman" w:eastAsia="Times New Roman" w:hAnsi="Times New Roman" w:cs="Times New Roman"/>
                                          <w:color w:val="000000"/>
                                          <w:lang w:val="en-US"/>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9050" y="469900"/>
                                    <a:ext cx="355600" cy="2286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64DB8" w14:textId="6DA553E8" w:rsidR="001A72BB" w:rsidRDefault="001A72BB" w:rsidP="00A35047">
                                      <w:pPr>
                                        <w:ind w:left="-90"/>
                                        <w:jc w:val="center"/>
                                      </w:pPr>
                                      <w:r>
                                        <w:rPr>
                                          <w:rFonts w:ascii="Times New Roman" w:eastAsia="Times New Roman" w:hAnsi="Times New Roman" w:cs="Times New Roman"/>
                                          <w:color w:val="000000"/>
                                          <w:lang w:val="en-US"/>
                                        </w:rPr>
                                        <w:t>.53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355600" y="292100"/>
                                    <a:ext cx="1416050" cy="633730"/>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 name="Rectangle 15"/>
                                <wps:cNvSpPr/>
                                <wps:spPr>
                                  <a:xfrm>
                                    <a:off x="584200" y="241300"/>
                                    <a:ext cx="400050" cy="24765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C119E" w14:textId="5C0F5F78" w:rsidR="001A72BB" w:rsidRDefault="001A72BB" w:rsidP="00A35047">
                                      <w:pPr>
                                        <w:ind w:left="-90"/>
                                        <w:jc w:val="center"/>
                                      </w:pPr>
                                      <w:r>
                                        <w:rPr>
                                          <w:rFonts w:ascii="Times New Roman" w:eastAsia="Times New Roman" w:hAnsi="Times New Roman" w:cs="Times New Roman"/>
                                          <w:color w:val="000000"/>
                                          <w:lang w:val="en-US"/>
                                        </w:rPr>
                                        <w:t>.59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flipH="1">
                                    <a:off x="412750" y="273050"/>
                                    <a:ext cx="1460500" cy="673100"/>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Rectangle 17"/>
                                <wps:cNvSpPr/>
                                <wps:spPr>
                                  <a:xfrm>
                                    <a:off x="1873250" y="476250"/>
                                    <a:ext cx="355600" cy="2286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38373" w14:textId="6D8485B5" w:rsidR="001A72BB" w:rsidRDefault="001A72BB" w:rsidP="00034E1B">
                                      <w:pPr>
                                        <w:ind w:left="-90"/>
                                        <w:jc w:val="center"/>
                                      </w:pPr>
                                      <w:r>
                                        <w:rPr>
                                          <w:rFonts w:ascii="Times New Roman" w:eastAsia="Times New Roman" w:hAnsi="Times New Roman" w:cs="Times New Roman"/>
                                          <w:color w:val="000000"/>
                                          <w:lang w:val="en-US"/>
                                        </w:rPr>
                                        <w:t>.51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200150" y="279400"/>
                                    <a:ext cx="355600" cy="2286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E3296C" w14:textId="31ECB96D" w:rsidR="001A72BB" w:rsidRDefault="001A72BB" w:rsidP="00034E1B">
                                      <w:pPr>
                                        <w:ind w:left="-90"/>
                                        <w:jc w:val="center"/>
                                      </w:pPr>
                                      <w:r>
                                        <w:rPr>
                                          <w:rFonts w:ascii="Times New Roman" w:eastAsia="Times New Roman" w:hAnsi="Times New Roman" w:cs="Times New Roman"/>
                                          <w:color w:val="000000"/>
                                          <w:lang w:val="en-US"/>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933450" y="939800"/>
                                    <a:ext cx="355600" cy="2286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DFC6D" w14:textId="13F6465E" w:rsidR="001A72BB" w:rsidRDefault="001A72BB" w:rsidP="00034E1B">
                                      <w:pPr>
                                        <w:ind w:left="-90"/>
                                        <w:jc w:val="center"/>
                                      </w:pPr>
                                      <w:r>
                                        <w:rPr>
                                          <w:rFonts w:ascii="Times New Roman" w:eastAsia="Times New Roman" w:hAnsi="Times New Roman" w:cs="Times New Roman"/>
                                          <w:color w:val="000000"/>
                                          <w:lang w:val="en-US"/>
                                        </w:rPr>
                                        <w:t>.56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D59B372" id="Group 21" o:spid="_x0000_s1026" style="position:absolute;left:0;text-align:left;margin-left:122.5pt;margin-top:11.1pt;width:175.5pt;height:92pt;z-index:251688960;mso-width-relative:margin;mso-height-relative:margin" coordsize="22288,1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">
                      <v:rect id="Rectangle 4" o:spid="_x0000_s1027" style="position:absolute;left:17272;top:1016;width:457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" filled="f" stroked="f" strokeweight=".25pt">
                        <v:textbox>
                          <w:txbxContent>
                            <w:p w14:paraId="1CA24066" w14:textId="4707F21C" w:rsidR="001A72BB" w:rsidRPr="00034E1B" w:rsidRDefault="001A72BB" w:rsidP="00CC2C68">
                              <w:pPr>
                                <w:jc w:val="center"/>
                                <w:rPr>
                                  <w:b/>
                                </w:rPr>
                              </w:pPr>
                              <w:r w:rsidRPr="00034E1B">
                                <w:rPr>
                                  <w:rFonts w:ascii="Times New Roman" w:eastAsia="Times New Roman" w:hAnsi="Times New Roman" w:cs="Times New Roman"/>
                                  <w:b/>
                                  <w:color w:val="000000"/>
                                  <w:lang w:val="en-US"/>
                                </w:rPr>
                                <w:t>SN</w:t>
                              </w:r>
                            </w:p>
                          </w:txbxContent>
                        </v:textbox>
                      </v:rect>
                      <v:group id="Group 20" o:spid="_x0000_s1028" style="position:absolute;width:22288;height:11684" coordsize="22288,1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1" o:spid="_x0000_s1029" style="position:absolute;top:698;width:457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" filled="f" stroked="f" strokeweight=".5pt">
                          <v:textbox>
                            <w:txbxContent>
                              <w:p w14:paraId="150E493C" w14:textId="5662C5A0" w:rsidR="001A72BB" w:rsidRPr="00034E1B" w:rsidRDefault="001A72BB" w:rsidP="00CC2C68">
                                <w:pPr>
                                  <w:jc w:val="center"/>
                                  <w:rPr>
                                    <w:b/>
                                  </w:rPr>
                                </w:pPr>
                                <w:r w:rsidRPr="00034E1B">
                                  <w:rPr>
                                    <w:rFonts w:ascii="Times New Roman" w:eastAsia="Times New Roman" w:hAnsi="Times New Roman" w:cs="Times New Roman"/>
                                    <w:b/>
                                    <w:color w:val="000000"/>
                                    <w:lang w:val="en-US"/>
                                  </w:rPr>
                                  <w:t>EA</w:t>
                                </w:r>
                              </w:p>
                            </w:txbxContent>
                          </v:textbox>
                        </v:rect>
                        <v:rect id="Rectangle 5" o:spid="_x0000_s1030" style="position:absolute;left:698;top:8382;width:457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" filled="f" stroked="f" strokeweight=".25pt">
                          <v:textbox>
                            <w:txbxContent>
                              <w:p w14:paraId="0C3F0BFB" w14:textId="6FF019F7" w:rsidR="001A72BB" w:rsidRPr="00034E1B" w:rsidRDefault="001A72BB" w:rsidP="00CC2C68">
                                <w:pPr>
                                  <w:ind w:left="-90"/>
                                  <w:jc w:val="center"/>
                                  <w:rPr>
                                    <w:b/>
                                  </w:rPr>
                                </w:pPr>
                                <w:r w:rsidRPr="00034E1B">
                                  <w:rPr>
                                    <w:rFonts w:ascii="Times New Roman" w:eastAsia="Times New Roman" w:hAnsi="Times New Roman" w:cs="Times New Roman"/>
                                    <w:b/>
                                    <w:color w:val="000000"/>
                                    <w:lang w:val="en-US"/>
                                  </w:rPr>
                                  <w:t>PBC</w:t>
                                </w:r>
                              </w:p>
                            </w:txbxContent>
                          </v:textbox>
                        </v:rect>
                        <v:rect id="Rectangle 6" o:spid="_x0000_s1031" style="position:absolute;left:17081;top:8382;width:457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" filled="f" stroked="f" strokeweight=".25pt">
                          <v:textbox>
                            <w:txbxContent>
                              <w:p w14:paraId="68402588" w14:textId="77FA91EA" w:rsidR="001A72BB" w:rsidRPr="00034E1B" w:rsidRDefault="001A72BB" w:rsidP="00CC2C68">
                                <w:pPr>
                                  <w:ind w:left="-90"/>
                                  <w:jc w:val="center"/>
                                  <w:rPr>
                                    <w:b/>
                                  </w:rPr>
                                </w:pPr>
                                <w:r w:rsidRPr="00034E1B">
                                  <w:rPr>
                                    <w:rFonts w:ascii="Times New Roman" w:eastAsia="Times New Roman" w:hAnsi="Times New Roman" w:cs="Times New Roman"/>
                                    <w:b/>
                                    <w:color w:val="000000"/>
                                    <w:lang w:val="en-US"/>
                                  </w:rPr>
                                  <w:t>PEB</w:t>
                                </w:r>
                              </w:p>
                            </w:txbxContent>
                          </v:textbox>
                        </v:rect>
                        <v:shapetype id="_x0000_t32" coordsize="21600,21600" o:spt="32" o:oned="t" path="m,l21600,21600e" filled="f">
                          <v:path arrowok="t" fillok="f" o:connecttype="none"/>
                          <o:lock v:ext="edit" shapetype="t"/>
                        </v:shapetype>
                        <v:shape id="Straight Arrow Connector 7" o:spid="_x0000_s1032" type="#_x0000_t32" style="position:absolute;left:3492;top:2222;width:14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" strokecolor="#7f7f7f [1612]">
                          <v:stroke startarrow="block" endarrow="block"/>
                        </v:shape>
                        <v:shape id="Straight Arrow Connector 8" o:spid="_x0000_s1033" type="#_x0000_t32" style="position:absolute;left:4127;top:9969;width:13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" strokecolor="#7f7f7f [1612]">
                          <v:stroke startarrow="block" endarrow="block"/>
                        </v:shape>
                        <v:shape id="Straight Arrow Connector 9" o:spid="_x0000_s1034" type="#_x0000_t32" style="position:absolute;left:2603;top:2667;width:0;height:64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" strokecolor="#7f7f7f [1612]">
                          <v:stroke startarrow="block" endarrow="block"/>
                        </v:shape>
                        <v:shape id="Straight Arrow Connector 10" o:spid="_x0000_s1035" type="#_x0000_t32" style="position:absolute;left:19240;top:2857;width:0;height:5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" strokecolor="#7f7f7f [1612]">
                          <v:stroke startarrow="block" endarrow="block"/>
                        </v:shape>
                        <v:rect id="Rectangle 11" o:spid="_x0000_s1036" style="position:absolute;left:9652;width:355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" filled="f" stroked="f" strokeweight=".5pt">
                          <v:textbox>
                            <w:txbxContent>
                              <w:p w14:paraId="108E7442" w14:textId="12691CF7" w:rsidR="001A72BB" w:rsidRDefault="001A72BB" w:rsidP="00A35047">
                                <w:pPr>
                                  <w:ind w:left="-90"/>
                                  <w:jc w:val="center"/>
                                </w:pPr>
                                <w:r>
                                  <w:rPr>
                                    <w:rFonts w:ascii="Times New Roman" w:eastAsia="Times New Roman" w:hAnsi="Times New Roman" w:cs="Times New Roman"/>
                                    <w:color w:val="000000"/>
                                    <w:lang w:val="en-US"/>
                                  </w:rPr>
                                  <w:t>.36</w:t>
                                </w:r>
                              </w:p>
                            </w:txbxContent>
                          </v:textbox>
                        </v:rect>
                        <v:rect id="Rectangle 13" o:spid="_x0000_s1037" style="position:absolute;left:190;top:4699;width:355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" filled="f" stroked="f" strokeweight=".5pt">
                          <v:textbox>
                            <w:txbxContent>
                              <w:p w14:paraId="26C64DB8" w14:textId="6DA553E8" w:rsidR="001A72BB" w:rsidRDefault="001A72BB" w:rsidP="00A35047">
                                <w:pPr>
                                  <w:ind w:left="-90"/>
                                  <w:jc w:val="center"/>
                                </w:pPr>
                                <w:r>
                                  <w:rPr>
                                    <w:rFonts w:ascii="Times New Roman" w:eastAsia="Times New Roman" w:hAnsi="Times New Roman" w:cs="Times New Roman"/>
                                    <w:color w:val="000000"/>
                                    <w:lang w:val="en-US"/>
                                  </w:rPr>
                                  <w:t>.53</w:t>
                                </w:r>
                              </w:p>
                            </w:txbxContent>
                          </v:textbox>
                        </v:rect>
                        <v:shape id="Straight Arrow Connector 14" o:spid="_x0000_s1038" type="#_x0000_t32" style="position:absolute;left:3556;top:2921;width:14160;height:6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" strokecolor="#7f7f7f [1612]">
                          <v:stroke startarrow="block" endarrow="block"/>
                        </v:shape>
                        <v:rect id="Rectangle 15" o:spid="_x0000_s1039" style="position:absolute;left:5842;top:2413;width:4000;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" filled="f" stroked="f" strokeweight=".5pt">
                          <v:textbox>
                            <w:txbxContent>
                              <w:p w14:paraId="718C119E" w14:textId="5C0F5F78" w:rsidR="001A72BB" w:rsidRDefault="001A72BB" w:rsidP="00A35047">
                                <w:pPr>
                                  <w:ind w:left="-90"/>
                                  <w:jc w:val="center"/>
                                </w:pPr>
                                <w:r>
                                  <w:rPr>
                                    <w:rFonts w:ascii="Times New Roman" w:eastAsia="Times New Roman" w:hAnsi="Times New Roman" w:cs="Times New Roman"/>
                                    <w:color w:val="000000"/>
                                    <w:lang w:val="en-US"/>
                                  </w:rPr>
                                  <w:t>.59</w:t>
                                </w:r>
                              </w:p>
                            </w:txbxContent>
                          </v:textbox>
                        </v:rect>
                        <v:shape id="Straight Arrow Connector 16" o:spid="_x0000_s1040" type="#_x0000_t32" style="position:absolute;left:4127;top:2730;width:14605;height:67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" strokecolor="#7f7f7f [1612]">
                          <v:stroke startarrow="block" endarrow="block"/>
                        </v:shape>
                        <v:rect id="Rectangle 17" o:spid="_x0000_s1041" style="position:absolute;left:18732;top:4762;width:355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" filled="f" stroked="f" strokeweight=".5pt">
                          <v:textbox>
                            <w:txbxContent>
                              <w:p w14:paraId="28038373" w14:textId="6D8485B5" w:rsidR="001A72BB" w:rsidRDefault="001A72BB" w:rsidP="00034E1B">
                                <w:pPr>
                                  <w:ind w:left="-90"/>
                                  <w:jc w:val="center"/>
                                </w:pPr>
                                <w:r>
                                  <w:rPr>
                                    <w:rFonts w:ascii="Times New Roman" w:eastAsia="Times New Roman" w:hAnsi="Times New Roman" w:cs="Times New Roman"/>
                                    <w:color w:val="000000"/>
                                    <w:lang w:val="en-US"/>
                                  </w:rPr>
                                  <w:t>.51</w:t>
                                </w:r>
                              </w:p>
                            </w:txbxContent>
                          </v:textbox>
                        </v:rect>
                        <v:rect id="Rectangle 18" o:spid="_x0000_s1042" style="position:absolute;left:12001;top:2794;width:355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" filled="f" stroked="f" strokeweight=".5pt">
                          <v:textbox>
                            <w:txbxContent>
                              <w:p w14:paraId="62E3296C" w14:textId="31ECB96D" w:rsidR="001A72BB" w:rsidRDefault="001A72BB" w:rsidP="00034E1B">
                                <w:pPr>
                                  <w:ind w:left="-90"/>
                                  <w:jc w:val="center"/>
                                </w:pPr>
                                <w:r>
                                  <w:rPr>
                                    <w:rFonts w:ascii="Times New Roman" w:eastAsia="Times New Roman" w:hAnsi="Times New Roman" w:cs="Times New Roman"/>
                                    <w:color w:val="000000"/>
                                    <w:lang w:val="en-US"/>
                                  </w:rPr>
                                  <w:t>.42</w:t>
                                </w:r>
                              </w:p>
                            </w:txbxContent>
                          </v:textbox>
                        </v:rect>
                        <v:rect id="Rectangle 19" o:spid="_x0000_s1043" style="position:absolute;left:9334;top:9398;width:355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" filled="f" stroked="f" strokeweight=".5pt">
                          <v:textbox>
                            <w:txbxContent>
                              <w:p w14:paraId="13CDFC6D" w14:textId="13F6465E" w:rsidR="001A72BB" w:rsidRDefault="001A72BB" w:rsidP="00034E1B">
                                <w:pPr>
                                  <w:ind w:left="-90"/>
                                  <w:jc w:val="center"/>
                                </w:pPr>
                                <w:r>
                                  <w:rPr>
                                    <w:rFonts w:ascii="Times New Roman" w:eastAsia="Times New Roman" w:hAnsi="Times New Roman" w:cs="Times New Roman"/>
                                    <w:color w:val="000000"/>
                                    <w:lang w:val="en-US"/>
                                  </w:rPr>
                                  <w:t>.56</w:t>
                                </w:r>
                              </w:p>
                            </w:txbxContent>
                          </v:textbox>
                        </v:rect>
                      </v:group>
                    </v:group>
                  </w:pict>
                </mc:Fallback>
              </mc:AlternateContent>
            </w:r>
            <w:r w:rsidR="00072D4F" w:rsidRPr="000B2B98">
              <w:rPr>
                <w:rFonts w:ascii="Times New Roman" w:eastAsia="Times New Roman" w:hAnsi="Times New Roman" w:cs="Times New Roman"/>
                <w:color w:val="000000"/>
                <w:lang w:val="en-US"/>
              </w:rPr>
              <w:t>PEB</w:t>
            </w:r>
          </w:p>
        </w:tc>
      </w:tr>
      <w:tr w:rsidR="00072D4F" w:rsidRPr="000B2B98" w14:paraId="2B8A1FFA" w14:textId="77777777" w:rsidTr="000B2B98">
        <w:trPr>
          <w:cantSplit/>
          <w:trHeight w:val="143"/>
        </w:trPr>
        <w:tc>
          <w:tcPr>
            <w:tcW w:w="967" w:type="dxa"/>
            <w:gridSpan w:val="2"/>
            <w:shd w:val="clear" w:color="auto" w:fill="FFFFFF"/>
          </w:tcPr>
          <w:p w14:paraId="358553E8" w14:textId="77777777" w:rsidR="00072D4F" w:rsidRPr="000B2B98" w:rsidRDefault="00072D4F" w:rsidP="000F27A5">
            <w:pPr>
              <w:autoSpaceDE w:val="0"/>
              <w:autoSpaceDN w:val="0"/>
              <w:adjustRightInd w:val="0"/>
              <w:spacing w:after="0" w:line="320" w:lineRule="atLeast"/>
              <w:ind w:right="60"/>
              <w:rPr>
                <w:rFonts w:ascii="Times New Roman" w:eastAsia="Times New Roman" w:hAnsi="Times New Roman" w:cs="Times New Roman"/>
                <w:color w:val="000000"/>
                <w:lang w:val="en-US"/>
              </w:rPr>
            </w:pPr>
            <w:r w:rsidRPr="000B2B98">
              <w:rPr>
                <w:rFonts w:ascii="Times New Roman" w:eastAsia="Times New Roman" w:hAnsi="Times New Roman" w:cs="Times New Roman"/>
                <w:color w:val="000000"/>
                <w:lang w:val="en-US"/>
              </w:rPr>
              <w:t>EA</w:t>
            </w:r>
          </w:p>
        </w:tc>
        <w:tc>
          <w:tcPr>
            <w:tcW w:w="748" w:type="dxa"/>
            <w:shd w:val="clear" w:color="auto" w:fill="FFFFFF"/>
            <w:vAlign w:val="center"/>
          </w:tcPr>
          <w:p w14:paraId="56F0C3EC"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p>
        </w:tc>
        <w:tc>
          <w:tcPr>
            <w:tcW w:w="720" w:type="dxa"/>
            <w:shd w:val="clear" w:color="auto" w:fill="FFFFFF"/>
            <w:vAlign w:val="center"/>
          </w:tcPr>
          <w:p w14:paraId="6D990A00"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p>
        </w:tc>
        <w:tc>
          <w:tcPr>
            <w:tcW w:w="810" w:type="dxa"/>
            <w:shd w:val="clear" w:color="auto" w:fill="FFFFFF"/>
            <w:vAlign w:val="center"/>
          </w:tcPr>
          <w:p w14:paraId="232196F7"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p>
        </w:tc>
        <w:tc>
          <w:tcPr>
            <w:tcW w:w="720" w:type="dxa"/>
            <w:shd w:val="clear" w:color="auto" w:fill="FFFFFF"/>
            <w:vAlign w:val="center"/>
          </w:tcPr>
          <w:p w14:paraId="5AA94A09"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p>
        </w:tc>
      </w:tr>
      <w:tr w:rsidR="00072D4F" w:rsidRPr="000B2B98" w14:paraId="1BC2AE61" w14:textId="77777777" w:rsidTr="000B2B98">
        <w:trPr>
          <w:cantSplit/>
          <w:trHeight w:val="260"/>
        </w:trPr>
        <w:tc>
          <w:tcPr>
            <w:tcW w:w="967" w:type="dxa"/>
            <w:gridSpan w:val="2"/>
            <w:shd w:val="clear" w:color="auto" w:fill="FFFFFF"/>
          </w:tcPr>
          <w:p w14:paraId="6CF97217" w14:textId="77777777" w:rsidR="00072D4F" w:rsidRPr="000B2B98" w:rsidRDefault="00072D4F" w:rsidP="000F27A5">
            <w:pPr>
              <w:autoSpaceDE w:val="0"/>
              <w:autoSpaceDN w:val="0"/>
              <w:adjustRightInd w:val="0"/>
              <w:spacing w:after="0" w:line="320" w:lineRule="atLeast"/>
              <w:ind w:right="60"/>
              <w:rPr>
                <w:rFonts w:ascii="Times New Roman" w:eastAsia="Times New Roman" w:hAnsi="Times New Roman" w:cs="Times New Roman"/>
                <w:color w:val="000000"/>
                <w:lang w:val="en-US"/>
              </w:rPr>
            </w:pPr>
            <w:r w:rsidRPr="000B2B98">
              <w:rPr>
                <w:rFonts w:ascii="Times New Roman" w:eastAsia="Times New Roman" w:hAnsi="Times New Roman" w:cs="Times New Roman"/>
                <w:color w:val="000000"/>
                <w:lang w:val="en-US"/>
              </w:rPr>
              <w:t>SN</w:t>
            </w:r>
          </w:p>
        </w:tc>
        <w:tc>
          <w:tcPr>
            <w:tcW w:w="748" w:type="dxa"/>
            <w:shd w:val="clear" w:color="auto" w:fill="FFFFFF"/>
            <w:vAlign w:val="center"/>
          </w:tcPr>
          <w:p w14:paraId="389AC601"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r w:rsidRPr="000B2B98">
              <w:rPr>
                <w:rFonts w:ascii="Times New Roman" w:eastAsia="Times New Roman" w:hAnsi="Times New Roman" w:cs="Times New Roman"/>
                <w:color w:val="000000"/>
                <w:lang w:val="en-US"/>
              </w:rPr>
              <w:t>.36</w:t>
            </w:r>
            <w:r w:rsidRPr="000B2B98">
              <w:rPr>
                <w:rFonts w:ascii="Times New Roman" w:eastAsia="Times New Roman" w:hAnsi="Times New Roman" w:cs="Times New Roman"/>
                <w:color w:val="000000"/>
                <w:vertAlign w:val="superscript"/>
                <w:lang w:val="en-US"/>
              </w:rPr>
              <w:t>**</w:t>
            </w:r>
          </w:p>
        </w:tc>
        <w:tc>
          <w:tcPr>
            <w:tcW w:w="720" w:type="dxa"/>
            <w:shd w:val="clear" w:color="auto" w:fill="FFFFFF"/>
            <w:vAlign w:val="center"/>
          </w:tcPr>
          <w:p w14:paraId="24AAF28D"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p>
        </w:tc>
        <w:tc>
          <w:tcPr>
            <w:tcW w:w="810" w:type="dxa"/>
            <w:shd w:val="clear" w:color="auto" w:fill="FFFFFF"/>
            <w:vAlign w:val="center"/>
          </w:tcPr>
          <w:p w14:paraId="4D27CB10"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p>
        </w:tc>
        <w:tc>
          <w:tcPr>
            <w:tcW w:w="720" w:type="dxa"/>
            <w:shd w:val="clear" w:color="auto" w:fill="FFFFFF"/>
            <w:vAlign w:val="center"/>
          </w:tcPr>
          <w:p w14:paraId="0AA5F55D"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p>
        </w:tc>
      </w:tr>
      <w:tr w:rsidR="00072D4F" w:rsidRPr="000B2B98" w14:paraId="2A0BD7A4" w14:textId="77777777" w:rsidTr="00A33145">
        <w:trPr>
          <w:cantSplit/>
        </w:trPr>
        <w:tc>
          <w:tcPr>
            <w:tcW w:w="967" w:type="dxa"/>
            <w:gridSpan w:val="2"/>
            <w:shd w:val="clear" w:color="auto" w:fill="FFFFFF"/>
          </w:tcPr>
          <w:p w14:paraId="16A87E8E" w14:textId="77777777" w:rsidR="00072D4F" w:rsidRPr="000B2B98" w:rsidRDefault="00072D4F" w:rsidP="000F27A5">
            <w:pPr>
              <w:autoSpaceDE w:val="0"/>
              <w:autoSpaceDN w:val="0"/>
              <w:adjustRightInd w:val="0"/>
              <w:spacing w:after="0" w:line="320" w:lineRule="atLeast"/>
              <w:ind w:right="60"/>
              <w:rPr>
                <w:rFonts w:ascii="Times New Roman" w:eastAsia="Times New Roman" w:hAnsi="Times New Roman" w:cs="Times New Roman"/>
                <w:color w:val="000000"/>
                <w:lang w:val="en-US"/>
              </w:rPr>
            </w:pPr>
            <w:r w:rsidRPr="000B2B98">
              <w:rPr>
                <w:rFonts w:ascii="Times New Roman" w:eastAsia="Times New Roman" w:hAnsi="Times New Roman" w:cs="Times New Roman"/>
                <w:color w:val="000000"/>
                <w:lang w:val="en-US"/>
              </w:rPr>
              <w:t>PBC</w:t>
            </w:r>
          </w:p>
        </w:tc>
        <w:tc>
          <w:tcPr>
            <w:tcW w:w="748" w:type="dxa"/>
            <w:shd w:val="clear" w:color="auto" w:fill="FFFFFF"/>
            <w:vAlign w:val="center"/>
          </w:tcPr>
          <w:p w14:paraId="590BD3B8"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r w:rsidRPr="000B2B98">
              <w:rPr>
                <w:rFonts w:ascii="Times New Roman" w:eastAsia="Times New Roman" w:hAnsi="Times New Roman" w:cs="Times New Roman"/>
                <w:color w:val="000000"/>
                <w:lang w:val="en-US"/>
              </w:rPr>
              <w:t>.53</w:t>
            </w:r>
            <w:r w:rsidRPr="000B2B98">
              <w:rPr>
                <w:rFonts w:ascii="Times New Roman" w:eastAsia="Times New Roman" w:hAnsi="Times New Roman" w:cs="Times New Roman"/>
                <w:color w:val="000000"/>
                <w:vertAlign w:val="superscript"/>
                <w:lang w:val="en-US"/>
              </w:rPr>
              <w:t>**</w:t>
            </w:r>
          </w:p>
        </w:tc>
        <w:tc>
          <w:tcPr>
            <w:tcW w:w="720" w:type="dxa"/>
            <w:shd w:val="clear" w:color="auto" w:fill="FFFFFF"/>
            <w:vAlign w:val="center"/>
          </w:tcPr>
          <w:p w14:paraId="35C61448"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r w:rsidRPr="000B2B98">
              <w:rPr>
                <w:rFonts w:ascii="Times New Roman" w:eastAsia="Times New Roman" w:hAnsi="Times New Roman" w:cs="Times New Roman"/>
                <w:color w:val="000000"/>
                <w:lang w:val="en-US"/>
              </w:rPr>
              <w:t>.42</w:t>
            </w:r>
            <w:r w:rsidRPr="000B2B98">
              <w:rPr>
                <w:rFonts w:ascii="Times New Roman" w:eastAsia="Times New Roman" w:hAnsi="Times New Roman" w:cs="Times New Roman"/>
                <w:color w:val="000000"/>
                <w:vertAlign w:val="superscript"/>
                <w:lang w:val="en-US"/>
              </w:rPr>
              <w:t>**</w:t>
            </w:r>
          </w:p>
        </w:tc>
        <w:tc>
          <w:tcPr>
            <w:tcW w:w="810" w:type="dxa"/>
            <w:shd w:val="clear" w:color="auto" w:fill="FFFFFF"/>
            <w:vAlign w:val="center"/>
          </w:tcPr>
          <w:p w14:paraId="0B04F137"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p>
        </w:tc>
        <w:tc>
          <w:tcPr>
            <w:tcW w:w="720" w:type="dxa"/>
            <w:shd w:val="clear" w:color="auto" w:fill="FFFFFF"/>
            <w:vAlign w:val="center"/>
          </w:tcPr>
          <w:p w14:paraId="57A68366"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p>
        </w:tc>
      </w:tr>
      <w:tr w:rsidR="00072D4F" w:rsidRPr="000B2B98" w14:paraId="3D293CEE" w14:textId="77777777" w:rsidTr="00A33145">
        <w:trPr>
          <w:cantSplit/>
        </w:trPr>
        <w:tc>
          <w:tcPr>
            <w:tcW w:w="967" w:type="dxa"/>
            <w:gridSpan w:val="2"/>
            <w:shd w:val="clear" w:color="auto" w:fill="FFFFFF"/>
          </w:tcPr>
          <w:p w14:paraId="235C8486" w14:textId="77777777" w:rsidR="00072D4F" w:rsidRPr="000B2B98" w:rsidRDefault="00072D4F" w:rsidP="000F27A5">
            <w:pPr>
              <w:autoSpaceDE w:val="0"/>
              <w:autoSpaceDN w:val="0"/>
              <w:adjustRightInd w:val="0"/>
              <w:spacing w:after="0" w:line="320" w:lineRule="atLeast"/>
              <w:ind w:right="60"/>
              <w:rPr>
                <w:rFonts w:ascii="Times New Roman" w:eastAsia="Times New Roman" w:hAnsi="Times New Roman" w:cs="Times New Roman"/>
                <w:color w:val="000000"/>
                <w:lang w:val="en-US"/>
              </w:rPr>
            </w:pPr>
            <w:r w:rsidRPr="000B2B98">
              <w:rPr>
                <w:rFonts w:ascii="Times New Roman" w:eastAsia="Times New Roman" w:hAnsi="Times New Roman" w:cs="Times New Roman"/>
                <w:color w:val="000000"/>
                <w:lang w:val="en-US"/>
              </w:rPr>
              <w:t>PEB</w:t>
            </w:r>
          </w:p>
        </w:tc>
        <w:tc>
          <w:tcPr>
            <w:tcW w:w="748" w:type="dxa"/>
            <w:shd w:val="clear" w:color="auto" w:fill="FFFFFF"/>
            <w:vAlign w:val="center"/>
          </w:tcPr>
          <w:p w14:paraId="2F54C945"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r w:rsidRPr="000B2B98">
              <w:rPr>
                <w:rFonts w:ascii="Times New Roman" w:eastAsia="Times New Roman" w:hAnsi="Times New Roman" w:cs="Times New Roman"/>
                <w:color w:val="000000"/>
                <w:lang w:val="en-US"/>
              </w:rPr>
              <w:t>.59</w:t>
            </w:r>
            <w:r w:rsidRPr="000B2B98">
              <w:rPr>
                <w:rFonts w:ascii="Times New Roman" w:eastAsia="Times New Roman" w:hAnsi="Times New Roman" w:cs="Times New Roman"/>
                <w:color w:val="000000"/>
                <w:vertAlign w:val="superscript"/>
                <w:lang w:val="en-US"/>
              </w:rPr>
              <w:t>**</w:t>
            </w:r>
          </w:p>
        </w:tc>
        <w:tc>
          <w:tcPr>
            <w:tcW w:w="720" w:type="dxa"/>
            <w:shd w:val="clear" w:color="auto" w:fill="FFFFFF"/>
            <w:vAlign w:val="center"/>
          </w:tcPr>
          <w:p w14:paraId="62BA2592"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r w:rsidRPr="000B2B98">
              <w:rPr>
                <w:rFonts w:ascii="Times New Roman" w:eastAsia="Times New Roman" w:hAnsi="Times New Roman" w:cs="Times New Roman"/>
                <w:color w:val="000000"/>
                <w:lang w:val="en-US"/>
              </w:rPr>
              <w:t>.51</w:t>
            </w:r>
            <w:r w:rsidRPr="000B2B98">
              <w:rPr>
                <w:rFonts w:ascii="Times New Roman" w:eastAsia="Times New Roman" w:hAnsi="Times New Roman" w:cs="Times New Roman"/>
                <w:color w:val="000000"/>
                <w:vertAlign w:val="superscript"/>
                <w:lang w:val="en-US"/>
              </w:rPr>
              <w:t>**</w:t>
            </w:r>
          </w:p>
        </w:tc>
        <w:tc>
          <w:tcPr>
            <w:tcW w:w="810" w:type="dxa"/>
            <w:shd w:val="clear" w:color="auto" w:fill="FFFFFF"/>
            <w:vAlign w:val="center"/>
          </w:tcPr>
          <w:p w14:paraId="1A403326"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r w:rsidRPr="000B2B98">
              <w:rPr>
                <w:rFonts w:ascii="Times New Roman" w:eastAsia="Times New Roman" w:hAnsi="Times New Roman" w:cs="Times New Roman"/>
                <w:color w:val="000000"/>
                <w:lang w:val="en-US"/>
              </w:rPr>
              <w:t>.56</w:t>
            </w:r>
            <w:r w:rsidRPr="000B2B98">
              <w:rPr>
                <w:rFonts w:ascii="Times New Roman" w:eastAsia="Times New Roman" w:hAnsi="Times New Roman" w:cs="Times New Roman"/>
                <w:color w:val="000000"/>
                <w:vertAlign w:val="superscript"/>
                <w:lang w:val="en-US"/>
              </w:rPr>
              <w:t>**</w:t>
            </w:r>
          </w:p>
        </w:tc>
        <w:tc>
          <w:tcPr>
            <w:tcW w:w="720" w:type="dxa"/>
            <w:shd w:val="clear" w:color="auto" w:fill="FFFFFF"/>
            <w:vAlign w:val="center"/>
          </w:tcPr>
          <w:p w14:paraId="2BF6FBDE" w14:textId="77777777" w:rsidR="00072D4F" w:rsidRPr="000B2B98" w:rsidRDefault="00072D4F" w:rsidP="000F27A5">
            <w:pPr>
              <w:autoSpaceDE w:val="0"/>
              <w:autoSpaceDN w:val="0"/>
              <w:adjustRightInd w:val="0"/>
              <w:spacing w:after="0" w:line="320" w:lineRule="atLeast"/>
              <w:ind w:left="60" w:right="60"/>
              <w:jc w:val="right"/>
              <w:rPr>
                <w:rFonts w:ascii="Times New Roman" w:eastAsia="Times New Roman" w:hAnsi="Times New Roman" w:cs="Times New Roman"/>
                <w:color w:val="000000"/>
                <w:lang w:val="en-US"/>
              </w:rPr>
            </w:pPr>
          </w:p>
        </w:tc>
      </w:tr>
    </w:tbl>
    <w:p w14:paraId="721342A9" w14:textId="573975B1" w:rsidR="00072D4F" w:rsidRPr="00F92F6F" w:rsidRDefault="00072D4F" w:rsidP="000F27A5">
      <w:pPr>
        <w:autoSpaceDE w:val="0"/>
        <w:autoSpaceDN w:val="0"/>
        <w:adjustRightInd w:val="0"/>
        <w:spacing w:after="0" w:line="400" w:lineRule="atLeast"/>
        <w:rPr>
          <w:rFonts w:ascii="Times New Roman" w:eastAsia="Times New Roman" w:hAnsi="Times New Roman" w:cs="Times New Roman"/>
          <w:lang w:val="en-US"/>
        </w:rPr>
      </w:pPr>
      <w:r w:rsidRPr="00F92F6F">
        <w:rPr>
          <w:rFonts w:ascii="Times New Roman" w:eastAsia="Times New Roman" w:hAnsi="Times New Roman" w:cs="Times New Roman"/>
          <w:color w:val="000000"/>
          <w:lang w:val="en-US"/>
        </w:rPr>
        <w:t xml:space="preserve">** </w:t>
      </w:r>
      <w:r w:rsidR="00085315" w:rsidRPr="00F92F6F">
        <w:rPr>
          <w:rFonts w:ascii="Times New Roman" w:eastAsia="Times New Roman" w:hAnsi="Times New Roman" w:cs="Times New Roman"/>
          <w:i/>
          <w:color w:val="000000"/>
          <w:lang w:val="en-US"/>
        </w:rPr>
        <w:t xml:space="preserve">p </w:t>
      </w:r>
      <w:r w:rsidR="00085315" w:rsidRPr="00F92F6F">
        <w:rPr>
          <w:rFonts w:ascii="Times New Roman" w:eastAsia="Times New Roman" w:hAnsi="Times New Roman" w:cs="Times New Roman"/>
          <w:color w:val="000000"/>
          <w:lang w:val="en-US"/>
        </w:rPr>
        <w:t xml:space="preserve">= </w:t>
      </w:r>
      <w:r w:rsidRPr="00F92F6F">
        <w:rPr>
          <w:rFonts w:ascii="Times New Roman" w:eastAsia="Times New Roman" w:hAnsi="Times New Roman" w:cs="Times New Roman"/>
          <w:color w:val="000000"/>
          <w:lang w:val="en-US"/>
        </w:rPr>
        <w:t>.0</w:t>
      </w:r>
      <w:r w:rsidR="00085315" w:rsidRPr="00F92F6F">
        <w:rPr>
          <w:rFonts w:ascii="Times New Roman" w:eastAsia="Times New Roman" w:hAnsi="Times New Roman" w:cs="Times New Roman"/>
          <w:color w:val="000000"/>
          <w:lang w:val="en-US"/>
        </w:rPr>
        <w:t>0</w:t>
      </w:r>
      <w:r w:rsidRPr="00F92F6F">
        <w:rPr>
          <w:rFonts w:ascii="Times New Roman" w:eastAsia="Times New Roman" w:hAnsi="Times New Roman" w:cs="Times New Roman"/>
          <w:color w:val="000000"/>
          <w:lang w:val="en-US"/>
        </w:rPr>
        <w:t>1 (2-tailed).</w:t>
      </w:r>
    </w:p>
    <w:p w14:paraId="2DAB2A3B" w14:textId="2198EC86" w:rsidR="00072D4F" w:rsidRDefault="00072D4F" w:rsidP="000F27A5">
      <w:pPr>
        <w:autoSpaceDE w:val="0"/>
        <w:autoSpaceDN w:val="0"/>
        <w:adjustRightInd w:val="0"/>
        <w:spacing w:after="0" w:line="240" w:lineRule="auto"/>
        <w:rPr>
          <w:rFonts w:ascii="Times New Roman" w:eastAsia="Times New Roman" w:hAnsi="Times New Roman" w:cs="Times New Roman"/>
          <w:lang w:val="en-US"/>
        </w:rPr>
      </w:pPr>
    </w:p>
    <w:p w14:paraId="1A7FF034" w14:textId="2B151900" w:rsidR="00072D4F" w:rsidRPr="00F92F6F" w:rsidRDefault="001072A7" w:rsidP="000F27A5">
      <w:pPr>
        <w:autoSpaceDE w:val="0"/>
        <w:autoSpaceDN w:val="0"/>
        <w:adjustRightInd w:val="0"/>
        <w:spacing w:after="0" w:line="360" w:lineRule="auto"/>
        <w:ind w:firstLine="720"/>
        <w:rPr>
          <w:rFonts w:ascii="Times New Roman" w:eastAsia="Times New Roman" w:hAnsi="Times New Roman" w:cs="Times New Roman"/>
          <w:color w:val="000000"/>
        </w:rPr>
      </w:pPr>
      <w:r w:rsidRPr="00F92F6F">
        <w:rPr>
          <w:rFonts w:ascii="Times New Roman" w:eastAsia="Times New Roman" w:hAnsi="Times New Roman" w:cs="Times New Roman"/>
          <w:color w:val="000000"/>
        </w:rPr>
        <w:t>According to the result</w:t>
      </w:r>
      <w:r w:rsidR="00A6590E" w:rsidRPr="00F92F6F">
        <w:rPr>
          <w:rFonts w:ascii="Times New Roman" w:eastAsia="Times New Roman" w:hAnsi="Times New Roman" w:cs="Times New Roman"/>
          <w:color w:val="000000"/>
        </w:rPr>
        <w:t>s</w:t>
      </w:r>
      <w:r w:rsidRPr="00F92F6F">
        <w:rPr>
          <w:rFonts w:ascii="Times New Roman" w:eastAsia="Times New Roman" w:hAnsi="Times New Roman" w:cs="Times New Roman"/>
          <w:color w:val="000000"/>
        </w:rPr>
        <w:t xml:space="preserve"> presented in</w:t>
      </w:r>
      <w:r w:rsidR="00072D4F" w:rsidRPr="00F92F6F">
        <w:rPr>
          <w:rFonts w:ascii="Times New Roman" w:eastAsia="Times New Roman" w:hAnsi="Times New Roman" w:cs="Times New Roman"/>
          <w:color w:val="000000"/>
        </w:rPr>
        <w:t xml:space="preserve"> Table </w:t>
      </w:r>
      <w:r w:rsidR="00CC2C68">
        <w:rPr>
          <w:rFonts w:ascii="Times New Roman" w:eastAsia="Times New Roman" w:hAnsi="Times New Roman" w:cs="Times New Roman"/>
          <w:color w:val="000000"/>
        </w:rPr>
        <w:t>4</w:t>
      </w:r>
      <w:r w:rsidR="00072D4F" w:rsidRPr="00F92F6F">
        <w:rPr>
          <w:rFonts w:ascii="Times New Roman" w:eastAsia="Times New Roman" w:hAnsi="Times New Roman" w:cs="Times New Roman"/>
          <w:color w:val="000000"/>
        </w:rPr>
        <w:t xml:space="preserve">, all the variables </w:t>
      </w:r>
      <w:r w:rsidRPr="00F92F6F">
        <w:rPr>
          <w:rFonts w:ascii="Times New Roman" w:eastAsia="Times New Roman" w:hAnsi="Times New Roman" w:cs="Times New Roman"/>
          <w:color w:val="000000"/>
        </w:rPr>
        <w:t>exhibit</w:t>
      </w:r>
      <w:r w:rsidR="00072D4F" w:rsidRPr="00F92F6F">
        <w:rPr>
          <w:rFonts w:ascii="Times New Roman" w:eastAsia="Times New Roman" w:hAnsi="Times New Roman" w:cs="Times New Roman"/>
          <w:color w:val="000000"/>
        </w:rPr>
        <w:t xml:space="preserve"> significant and positive </w:t>
      </w:r>
      <w:r w:rsidRPr="00F92F6F">
        <w:rPr>
          <w:rFonts w:ascii="Times New Roman" w:eastAsia="Times New Roman" w:hAnsi="Times New Roman" w:cs="Times New Roman"/>
          <w:color w:val="000000"/>
        </w:rPr>
        <w:t xml:space="preserve">correlation </w:t>
      </w:r>
      <w:r w:rsidR="00072D4F" w:rsidRPr="00F92F6F">
        <w:rPr>
          <w:rFonts w:ascii="Times New Roman" w:eastAsia="Times New Roman" w:hAnsi="Times New Roman" w:cs="Times New Roman"/>
          <w:color w:val="000000"/>
        </w:rPr>
        <w:t xml:space="preserve">with </w:t>
      </w:r>
      <w:r w:rsidRPr="00F92F6F">
        <w:rPr>
          <w:rFonts w:ascii="Times New Roman" w:eastAsia="Times New Roman" w:hAnsi="Times New Roman" w:cs="Times New Roman"/>
          <w:color w:val="000000"/>
        </w:rPr>
        <w:t>each other</w:t>
      </w:r>
      <w:r w:rsidR="00072D4F" w:rsidRPr="00F92F6F">
        <w:rPr>
          <w:rFonts w:ascii="Times New Roman" w:eastAsia="Times New Roman" w:hAnsi="Times New Roman" w:cs="Times New Roman"/>
          <w:color w:val="000000"/>
        </w:rPr>
        <w:t xml:space="preserve">. The results </w:t>
      </w:r>
      <w:r w:rsidR="00085315" w:rsidRPr="00F92F6F">
        <w:rPr>
          <w:rFonts w:ascii="Times New Roman" w:eastAsia="Times New Roman" w:hAnsi="Times New Roman" w:cs="Times New Roman"/>
          <w:color w:val="000000"/>
        </w:rPr>
        <w:t xml:space="preserve">revealed </w:t>
      </w:r>
      <w:r w:rsidR="00072D4F" w:rsidRPr="00F92F6F">
        <w:rPr>
          <w:rFonts w:ascii="Times New Roman" w:eastAsia="Times New Roman" w:hAnsi="Times New Roman" w:cs="Times New Roman"/>
          <w:color w:val="000000"/>
        </w:rPr>
        <w:t xml:space="preserve">that there is a moderate, positive and significant correlation between </w:t>
      </w:r>
      <w:r w:rsidR="00085315" w:rsidRPr="00F92F6F">
        <w:rPr>
          <w:rFonts w:ascii="Times New Roman" w:eastAsia="Times New Roman" w:hAnsi="Times New Roman" w:cs="Times New Roman"/>
          <w:color w:val="000000"/>
        </w:rPr>
        <w:t>EA</w:t>
      </w:r>
      <w:r w:rsidR="00072D4F" w:rsidRPr="00F92F6F">
        <w:rPr>
          <w:rFonts w:ascii="Times New Roman" w:eastAsia="Times New Roman" w:hAnsi="Times New Roman" w:cs="Times New Roman"/>
          <w:color w:val="000000"/>
        </w:rPr>
        <w:t xml:space="preserve"> and </w:t>
      </w:r>
      <w:r w:rsidR="00085315" w:rsidRPr="00F92F6F">
        <w:rPr>
          <w:rFonts w:ascii="Times New Roman" w:eastAsia="Times New Roman" w:hAnsi="Times New Roman" w:cs="Times New Roman"/>
          <w:color w:val="000000"/>
        </w:rPr>
        <w:t>SN</w:t>
      </w:r>
      <w:r w:rsidR="00072D4F" w:rsidRPr="00F92F6F">
        <w:rPr>
          <w:rFonts w:ascii="Times New Roman" w:eastAsia="Times New Roman" w:hAnsi="Times New Roman" w:cs="Times New Roman"/>
          <w:color w:val="000000"/>
        </w:rPr>
        <w:t xml:space="preserve">, </w:t>
      </w:r>
      <w:proofErr w:type="gramStart"/>
      <w:r w:rsidR="00072D4F" w:rsidRPr="00F92F6F">
        <w:rPr>
          <w:rFonts w:ascii="Open Sans" w:eastAsia="Times New Roman" w:hAnsi="Open Sans" w:cs="Times New Roman"/>
          <w:i/>
          <w:iCs/>
          <w:color w:val="000000"/>
        </w:rPr>
        <w:t>r</w:t>
      </w:r>
      <w:r w:rsidR="00072D4F" w:rsidRPr="00F92F6F">
        <w:rPr>
          <w:rFonts w:ascii="Open Sans" w:eastAsia="Times New Roman" w:hAnsi="Open Sans" w:cs="Times New Roman"/>
          <w:color w:val="000000"/>
        </w:rPr>
        <w:t>(</w:t>
      </w:r>
      <w:proofErr w:type="gramEnd"/>
      <w:r w:rsidR="00072D4F" w:rsidRPr="00F92F6F">
        <w:rPr>
          <w:rFonts w:ascii="Open Sans" w:eastAsia="Times New Roman" w:hAnsi="Open Sans" w:cs="Times New Roman"/>
          <w:color w:val="000000"/>
        </w:rPr>
        <w:t>662) = .36, </w:t>
      </w:r>
      <w:r w:rsidR="00072D4F" w:rsidRPr="00F92F6F">
        <w:rPr>
          <w:rFonts w:ascii="Open Sans" w:eastAsia="Times New Roman" w:hAnsi="Open Sans" w:cs="Times New Roman"/>
          <w:i/>
          <w:iCs/>
          <w:color w:val="000000"/>
        </w:rPr>
        <w:t>p</w:t>
      </w:r>
      <w:r w:rsidR="00072D4F" w:rsidRPr="00F92F6F">
        <w:rPr>
          <w:rFonts w:ascii="Open Sans" w:eastAsia="Times New Roman" w:hAnsi="Open Sans" w:cs="Times New Roman"/>
          <w:color w:val="000000"/>
        </w:rPr>
        <w:t xml:space="preserve"> = .001; </w:t>
      </w:r>
      <w:r w:rsidR="00085315" w:rsidRPr="00F92F6F">
        <w:rPr>
          <w:rFonts w:ascii="Times New Roman" w:eastAsia="Times New Roman" w:hAnsi="Times New Roman" w:cs="Times New Roman"/>
          <w:color w:val="000000"/>
        </w:rPr>
        <w:t>EA</w:t>
      </w:r>
      <w:r w:rsidR="00072D4F" w:rsidRPr="00F92F6F">
        <w:rPr>
          <w:rFonts w:ascii="Times New Roman" w:eastAsia="Times New Roman" w:hAnsi="Times New Roman" w:cs="Times New Roman"/>
          <w:color w:val="000000"/>
        </w:rPr>
        <w:t xml:space="preserve"> and </w:t>
      </w:r>
      <w:r w:rsidR="00085315" w:rsidRPr="00F92F6F">
        <w:rPr>
          <w:rFonts w:ascii="Times New Roman" w:eastAsia="Times New Roman" w:hAnsi="Times New Roman" w:cs="Times New Roman"/>
          <w:color w:val="000000"/>
        </w:rPr>
        <w:t>PBC</w:t>
      </w:r>
      <w:r w:rsidR="00072D4F" w:rsidRPr="00F92F6F">
        <w:rPr>
          <w:rFonts w:ascii="Times New Roman" w:eastAsia="Times New Roman" w:hAnsi="Times New Roman" w:cs="Times New Roman"/>
          <w:color w:val="000000"/>
        </w:rPr>
        <w:t xml:space="preserve">, </w:t>
      </w:r>
      <w:r w:rsidR="00072D4F" w:rsidRPr="00F92F6F">
        <w:rPr>
          <w:rFonts w:ascii="Open Sans" w:eastAsia="Times New Roman" w:hAnsi="Open Sans" w:cs="Times New Roman"/>
          <w:i/>
          <w:iCs/>
          <w:color w:val="000000"/>
        </w:rPr>
        <w:t>r</w:t>
      </w:r>
      <w:r w:rsidR="00072D4F" w:rsidRPr="00F92F6F">
        <w:rPr>
          <w:rFonts w:ascii="Open Sans" w:eastAsia="Times New Roman" w:hAnsi="Open Sans" w:cs="Times New Roman"/>
          <w:color w:val="000000"/>
        </w:rPr>
        <w:t>(659) = .53, </w:t>
      </w:r>
      <w:r w:rsidR="00072D4F" w:rsidRPr="00F92F6F">
        <w:rPr>
          <w:rFonts w:ascii="Open Sans" w:eastAsia="Times New Roman" w:hAnsi="Open Sans" w:cs="Times New Roman"/>
          <w:i/>
          <w:iCs/>
          <w:color w:val="000000"/>
        </w:rPr>
        <w:t>p</w:t>
      </w:r>
      <w:r w:rsidR="00072D4F" w:rsidRPr="00F92F6F">
        <w:rPr>
          <w:rFonts w:ascii="Open Sans" w:eastAsia="Times New Roman" w:hAnsi="Open Sans" w:cs="Times New Roman"/>
          <w:color w:val="000000"/>
        </w:rPr>
        <w:t xml:space="preserve"> = .001; and </w:t>
      </w:r>
      <w:r w:rsidR="00085315" w:rsidRPr="00F92F6F">
        <w:rPr>
          <w:rFonts w:ascii="Times New Roman" w:eastAsia="Times New Roman" w:hAnsi="Times New Roman" w:cs="Times New Roman"/>
          <w:color w:val="000000"/>
        </w:rPr>
        <w:t>EA</w:t>
      </w:r>
      <w:r w:rsidR="00072D4F" w:rsidRPr="00F92F6F">
        <w:rPr>
          <w:rFonts w:ascii="Times New Roman" w:eastAsia="Times New Roman" w:hAnsi="Times New Roman" w:cs="Times New Roman"/>
          <w:color w:val="000000"/>
        </w:rPr>
        <w:t xml:space="preserve"> and </w:t>
      </w:r>
      <w:r w:rsidR="00825EA7" w:rsidRPr="00F92F6F">
        <w:rPr>
          <w:rFonts w:ascii="Times New Roman" w:eastAsia="Times New Roman" w:hAnsi="Times New Roman" w:cs="Times New Roman"/>
          <w:lang w:val="en-US"/>
        </w:rPr>
        <w:t>PEB</w:t>
      </w:r>
      <w:r w:rsidR="00072D4F" w:rsidRPr="00F92F6F">
        <w:rPr>
          <w:rFonts w:ascii="Times New Roman" w:eastAsia="Times New Roman" w:hAnsi="Times New Roman" w:cs="Times New Roman"/>
          <w:color w:val="000000"/>
        </w:rPr>
        <w:t xml:space="preserve">, </w:t>
      </w:r>
      <w:r w:rsidR="00072D4F" w:rsidRPr="00F92F6F">
        <w:rPr>
          <w:rFonts w:ascii="Open Sans" w:eastAsia="Times New Roman" w:hAnsi="Open Sans" w:cs="Times New Roman"/>
          <w:i/>
          <w:iCs/>
          <w:color w:val="000000"/>
        </w:rPr>
        <w:t>r</w:t>
      </w:r>
      <w:r w:rsidR="00072D4F" w:rsidRPr="00F92F6F">
        <w:rPr>
          <w:rFonts w:ascii="Open Sans" w:eastAsia="Times New Roman" w:hAnsi="Open Sans" w:cs="Times New Roman"/>
          <w:color w:val="000000"/>
        </w:rPr>
        <w:t>(649) = .59, </w:t>
      </w:r>
      <w:r w:rsidR="00072D4F" w:rsidRPr="00F92F6F">
        <w:rPr>
          <w:rFonts w:ascii="Open Sans" w:eastAsia="Times New Roman" w:hAnsi="Open Sans" w:cs="Times New Roman"/>
          <w:i/>
          <w:iCs/>
          <w:color w:val="000000"/>
        </w:rPr>
        <w:t>p</w:t>
      </w:r>
      <w:r w:rsidR="00072D4F" w:rsidRPr="00F92F6F">
        <w:rPr>
          <w:rFonts w:ascii="Open Sans" w:eastAsia="Times New Roman" w:hAnsi="Open Sans" w:cs="Times New Roman"/>
          <w:color w:val="000000"/>
        </w:rPr>
        <w:t> = .001</w:t>
      </w:r>
      <w:r w:rsidR="00072D4F" w:rsidRPr="00F92F6F">
        <w:rPr>
          <w:rFonts w:ascii="Times New Roman" w:eastAsia="Times New Roman" w:hAnsi="Times New Roman" w:cs="Times New Roman"/>
          <w:color w:val="000000"/>
        </w:rPr>
        <w:t xml:space="preserve">. This implies that participants who possessed positive environmental attitude tend to have stronger subjective norm, perceived behavioural control and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color w:val="000000"/>
        </w:rPr>
        <w:t xml:space="preserve"> </w:t>
      </w:r>
      <w:r w:rsidR="00072D4F" w:rsidRPr="00F92F6F">
        <w:rPr>
          <w:rFonts w:ascii="Times New Roman" w:eastAsia="Times New Roman" w:hAnsi="Times New Roman" w:cs="Times New Roman"/>
          <w:color w:val="000000"/>
        </w:rPr>
        <w:t xml:space="preserve">and vice versa. </w:t>
      </w:r>
    </w:p>
    <w:p w14:paraId="392EBB68" w14:textId="19B308B6" w:rsidR="00072D4F" w:rsidRPr="00F92F6F" w:rsidRDefault="00072D4F" w:rsidP="000F27A5">
      <w:pPr>
        <w:autoSpaceDE w:val="0"/>
        <w:autoSpaceDN w:val="0"/>
        <w:adjustRightInd w:val="0"/>
        <w:spacing w:after="0" w:line="360" w:lineRule="auto"/>
        <w:ind w:firstLine="720"/>
        <w:rPr>
          <w:rFonts w:ascii="Open Sans" w:eastAsia="Times New Roman" w:hAnsi="Open Sans" w:cs="Times New Roman"/>
          <w:color w:val="000000"/>
        </w:rPr>
      </w:pPr>
      <w:r w:rsidRPr="00F92F6F">
        <w:rPr>
          <w:rFonts w:ascii="Times New Roman" w:eastAsia="Times New Roman" w:hAnsi="Times New Roman" w:cs="Times New Roman"/>
          <w:color w:val="000000"/>
        </w:rPr>
        <w:t xml:space="preserve">Moreover, subjective norm is moderately and positively correlated with the participants’ perceived behavioural control, </w:t>
      </w:r>
      <w:proofErr w:type="gramStart"/>
      <w:r w:rsidRPr="00F92F6F">
        <w:rPr>
          <w:rFonts w:ascii="Open Sans" w:eastAsia="Times New Roman" w:hAnsi="Open Sans" w:cs="Times New Roman"/>
          <w:i/>
          <w:iCs/>
          <w:color w:val="000000"/>
        </w:rPr>
        <w:t>r</w:t>
      </w:r>
      <w:r w:rsidRPr="00F92F6F">
        <w:rPr>
          <w:rFonts w:ascii="Open Sans" w:eastAsia="Times New Roman" w:hAnsi="Open Sans" w:cs="Times New Roman"/>
          <w:color w:val="000000"/>
        </w:rPr>
        <w:t>(</w:t>
      </w:r>
      <w:proofErr w:type="gramEnd"/>
      <w:r w:rsidRPr="00F92F6F">
        <w:rPr>
          <w:rFonts w:ascii="Open Sans" w:eastAsia="Times New Roman" w:hAnsi="Open Sans" w:cs="Times New Roman"/>
          <w:color w:val="000000"/>
        </w:rPr>
        <w:t>653) = .42, </w:t>
      </w:r>
      <w:r w:rsidRPr="00F92F6F">
        <w:rPr>
          <w:rFonts w:ascii="Open Sans" w:eastAsia="Times New Roman" w:hAnsi="Open Sans" w:cs="Times New Roman"/>
          <w:i/>
          <w:iCs/>
          <w:color w:val="000000"/>
        </w:rPr>
        <w:t>p</w:t>
      </w:r>
      <w:r w:rsidRPr="00F92F6F">
        <w:rPr>
          <w:rFonts w:ascii="Open Sans" w:eastAsia="Times New Roman" w:hAnsi="Open Sans" w:cs="Times New Roman"/>
          <w:color w:val="000000"/>
        </w:rPr>
        <w:t xml:space="preserve"> = .001 and </w:t>
      </w:r>
      <w:r w:rsidRPr="00F92F6F">
        <w:rPr>
          <w:rFonts w:ascii="Times New Roman" w:eastAsia="Times New Roman" w:hAnsi="Times New Roman" w:cs="Times New Roman"/>
          <w:color w:val="000000"/>
        </w:rPr>
        <w:t xml:space="preserve"> </w:t>
      </w:r>
      <w:r w:rsidRPr="00F92F6F">
        <w:rPr>
          <w:rFonts w:ascii="Open Sans" w:eastAsia="Times New Roman" w:hAnsi="Open Sans" w:cs="Times New Roman"/>
          <w:color w:val="000000"/>
        </w:rPr>
        <w:t xml:space="preserve">with their </w:t>
      </w:r>
      <w:r w:rsidR="00825EA7" w:rsidRPr="00F92F6F">
        <w:rPr>
          <w:rFonts w:ascii="Times New Roman" w:eastAsia="Times New Roman" w:hAnsi="Times New Roman" w:cs="Times New Roman"/>
          <w:lang w:val="en-US"/>
        </w:rPr>
        <w:t>PEB</w:t>
      </w:r>
      <w:r w:rsidRPr="00F92F6F">
        <w:rPr>
          <w:rFonts w:ascii="Times New Roman" w:eastAsia="Times New Roman" w:hAnsi="Times New Roman" w:cs="Times New Roman"/>
          <w:color w:val="000000"/>
        </w:rPr>
        <w:t xml:space="preserve">, </w:t>
      </w:r>
      <w:r w:rsidRPr="00F92F6F">
        <w:rPr>
          <w:rFonts w:ascii="Open Sans" w:eastAsia="Times New Roman" w:hAnsi="Open Sans" w:cs="Times New Roman"/>
          <w:i/>
          <w:iCs/>
          <w:color w:val="000000"/>
        </w:rPr>
        <w:t>r</w:t>
      </w:r>
      <w:r w:rsidRPr="00F92F6F">
        <w:rPr>
          <w:rFonts w:ascii="Open Sans" w:eastAsia="Times New Roman" w:hAnsi="Open Sans" w:cs="Times New Roman"/>
          <w:color w:val="000000"/>
        </w:rPr>
        <w:t>(648) = .51, </w:t>
      </w:r>
      <w:r w:rsidRPr="00F92F6F">
        <w:rPr>
          <w:rFonts w:ascii="Open Sans" w:eastAsia="Times New Roman" w:hAnsi="Open Sans" w:cs="Times New Roman"/>
          <w:i/>
          <w:iCs/>
          <w:color w:val="000000"/>
        </w:rPr>
        <w:t>p</w:t>
      </w:r>
      <w:r w:rsidRPr="00F92F6F">
        <w:rPr>
          <w:rFonts w:ascii="Open Sans" w:eastAsia="Times New Roman" w:hAnsi="Open Sans" w:cs="Times New Roman"/>
          <w:color w:val="000000"/>
        </w:rPr>
        <w:t> = .001</w:t>
      </w:r>
      <w:r w:rsidRPr="00F92F6F">
        <w:rPr>
          <w:rFonts w:ascii="Times New Roman" w:eastAsia="Times New Roman" w:hAnsi="Times New Roman" w:cs="Times New Roman"/>
          <w:color w:val="000000"/>
        </w:rPr>
        <w:t xml:space="preserve">, meaning that as subjective norm increases, the perceived behavioural control </w:t>
      </w:r>
      <w:r w:rsidRPr="00F92F6F">
        <w:rPr>
          <w:rFonts w:ascii="Open Sans" w:eastAsia="Times New Roman" w:hAnsi="Open Sans" w:cs="Times New Roman"/>
          <w:color w:val="000000"/>
        </w:rPr>
        <w:t xml:space="preserve">and </w:t>
      </w:r>
      <w:r w:rsidRPr="00F92F6F">
        <w:rPr>
          <w:rFonts w:ascii="Times New Roman" w:eastAsia="Times New Roman" w:hAnsi="Times New Roman" w:cs="Times New Roman"/>
          <w:color w:val="000000"/>
        </w:rPr>
        <w:t xml:space="preserve">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color w:val="000000"/>
        </w:rPr>
        <w:t xml:space="preserve"> </w:t>
      </w:r>
      <w:r w:rsidRPr="00F92F6F">
        <w:rPr>
          <w:rFonts w:ascii="Times New Roman" w:eastAsia="Times New Roman" w:hAnsi="Times New Roman" w:cs="Times New Roman"/>
          <w:color w:val="000000"/>
        </w:rPr>
        <w:t>of participants also increase. Finally, the</w:t>
      </w:r>
      <w:r w:rsidRPr="00F92F6F">
        <w:rPr>
          <w:rFonts w:ascii="Calibri" w:eastAsia="Times New Roman" w:hAnsi="Calibri" w:cs="Times New Roman"/>
        </w:rPr>
        <w:t xml:space="preserve"> </w:t>
      </w:r>
      <w:r w:rsidRPr="00F92F6F">
        <w:rPr>
          <w:rFonts w:ascii="Times New Roman" w:eastAsia="Times New Roman" w:hAnsi="Times New Roman" w:cs="Times New Roman"/>
          <w:color w:val="000000"/>
        </w:rPr>
        <w:t>perceived behavioural control of participants was correlated positively and significantly with their</w:t>
      </w:r>
      <w:r w:rsidRPr="00F92F6F">
        <w:rPr>
          <w:rFonts w:ascii="Times New Roman" w:eastAsia="Times New Roman" w:hAnsi="Times New Roman" w:cs="Times New Roman"/>
          <w:b/>
          <w:bCs/>
        </w:rPr>
        <w:t xml:space="preserve"> </w:t>
      </w:r>
      <w:r w:rsidR="00825EA7" w:rsidRPr="00F92F6F">
        <w:rPr>
          <w:rFonts w:ascii="Times New Roman" w:eastAsia="Times New Roman" w:hAnsi="Times New Roman" w:cs="Times New Roman"/>
          <w:lang w:val="en-US"/>
        </w:rPr>
        <w:t>PEB</w:t>
      </w:r>
      <w:r w:rsidRPr="00F92F6F">
        <w:rPr>
          <w:rFonts w:ascii="Times New Roman" w:eastAsia="Times New Roman" w:hAnsi="Times New Roman" w:cs="Times New Roman"/>
          <w:color w:val="000000"/>
        </w:rPr>
        <w:t xml:space="preserve">, </w:t>
      </w:r>
      <w:proofErr w:type="gramStart"/>
      <w:r w:rsidRPr="00F92F6F">
        <w:rPr>
          <w:rFonts w:ascii="Open Sans" w:eastAsia="Times New Roman" w:hAnsi="Open Sans" w:cs="Times New Roman"/>
          <w:i/>
          <w:iCs/>
          <w:color w:val="000000"/>
        </w:rPr>
        <w:t>r</w:t>
      </w:r>
      <w:r w:rsidRPr="00F92F6F">
        <w:rPr>
          <w:rFonts w:ascii="Open Sans" w:eastAsia="Times New Roman" w:hAnsi="Open Sans" w:cs="Times New Roman"/>
          <w:color w:val="000000"/>
        </w:rPr>
        <w:t>(</w:t>
      </w:r>
      <w:proofErr w:type="gramEnd"/>
      <w:r w:rsidRPr="00F92F6F">
        <w:rPr>
          <w:rFonts w:ascii="Open Sans" w:eastAsia="Times New Roman" w:hAnsi="Open Sans" w:cs="Times New Roman"/>
          <w:color w:val="000000"/>
        </w:rPr>
        <w:t>642) = .56, </w:t>
      </w:r>
      <w:r w:rsidRPr="00F92F6F">
        <w:rPr>
          <w:rFonts w:ascii="Open Sans" w:eastAsia="Times New Roman" w:hAnsi="Open Sans" w:cs="Times New Roman"/>
          <w:i/>
          <w:iCs/>
          <w:color w:val="000000"/>
        </w:rPr>
        <w:t>p</w:t>
      </w:r>
      <w:r w:rsidRPr="00F92F6F">
        <w:rPr>
          <w:rFonts w:ascii="Open Sans" w:eastAsia="Times New Roman" w:hAnsi="Open Sans" w:cs="Times New Roman"/>
          <w:color w:val="000000"/>
        </w:rPr>
        <w:t xml:space="preserve"> = .001. </w:t>
      </w:r>
    </w:p>
    <w:p w14:paraId="50D84751" w14:textId="22E2D096" w:rsidR="00072D4F" w:rsidRPr="00F92F6F" w:rsidRDefault="00BF6B94" w:rsidP="000F27A5">
      <w:pPr>
        <w:autoSpaceDE w:val="0"/>
        <w:autoSpaceDN w:val="0"/>
        <w:adjustRightInd w:val="0"/>
        <w:spacing w:after="0" w:line="360" w:lineRule="auto"/>
        <w:ind w:firstLine="720"/>
        <w:rPr>
          <w:rFonts w:ascii="Times New Roman" w:eastAsia="Times New Roman" w:hAnsi="Times New Roman" w:cs="Times New Roman"/>
          <w:color w:val="000000"/>
        </w:rPr>
      </w:pPr>
      <w:r w:rsidRPr="00F92F6F">
        <w:rPr>
          <w:rFonts w:ascii="Times New Roman" w:eastAsia="Times New Roman" w:hAnsi="Times New Roman" w:cs="Times New Roman"/>
        </w:rPr>
        <w:t>Hierarchical m</w:t>
      </w:r>
      <w:r w:rsidRPr="00F92F6F">
        <w:rPr>
          <w:rFonts w:ascii="Times New Roman" w:eastAsia="Times New Roman" w:hAnsi="Times New Roman" w:cs="Times New Roman"/>
          <w:color w:val="000000"/>
        </w:rPr>
        <w:t>ultiple linear regression analysis was computed to analyse the relationship between</w:t>
      </w:r>
      <w:r w:rsidRPr="00F92F6F">
        <w:t xml:space="preserve"> </w:t>
      </w:r>
      <w:r w:rsidRPr="00F92F6F">
        <w:rPr>
          <w:rFonts w:ascii="Times New Roman" w:eastAsia="Times New Roman" w:hAnsi="Times New Roman" w:cs="Times New Roman"/>
          <w:color w:val="000000"/>
        </w:rPr>
        <w:t xml:space="preserve">psychosocial factors (considered here as predictor variables) and PEB (considered here as outcome variable) to know the contribution of each set of </w:t>
      </w:r>
      <w:r w:rsidR="00610015" w:rsidRPr="00F92F6F">
        <w:rPr>
          <w:rFonts w:ascii="Times New Roman" w:eastAsia="Times New Roman" w:hAnsi="Times New Roman" w:cs="Times New Roman"/>
          <w:color w:val="000000"/>
        </w:rPr>
        <w:t>predictors</w:t>
      </w:r>
      <w:r w:rsidRPr="00F92F6F">
        <w:rPr>
          <w:rFonts w:ascii="Times New Roman" w:eastAsia="Times New Roman" w:hAnsi="Times New Roman" w:cs="Times New Roman"/>
          <w:color w:val="000000"/>
        </w:rPr>
        <w:t xml:space="preserve"> in explaining the outcome variable. </w:t>
      </w:r>
      <w:r w:rsidR="00E53CB9" w:rsidRPr="00F92F6F">
        <w:rPr>
          <w:rFonts w:ascii="Times New Roman" w:eastAsia="Times New Roman" w:hAnsi="Times New Roman" w:cs="Times New Roman"/>
          <w:color w:val="000000"/>
        </w:rPr>
        <w:t xml:space="preserve">Multi-collinearity statistics were examined to ensure that the assumption criteria were met, with Tolerance values exceeding 0.2 and Variance Inflation Factors (VIF) remaining below 5. </w:t>
      </w:r>
      <w:r w:rsidR="007413B6" w:rsidRPr="00F92F6F">
        <w:rPr>
          <w:rFonts w:ascii="Times New Roman" w:eastAsia="Times New Roman" w:hAnsi="Times New Roman" w:cs="Times New Roman"/>
        </w:rPr>
        <w:t xml:space="preserve">A-three-step </w:t>
      </w:r>
      <w:r w:rsidR="00072D4F" w:rsidRPr="00F92F6F">
        <w:rPr>
          <w:rFonts w:ascii="Times New Roman" w:eastAsia="Times New Roman" w:hAnsi="Times New Roman" w:cs="Times New Roman"/>
        </w:rPr>
        <w:t>Hierarchical m</w:t>
      </w:r>
      <w:r w:rsidR="00072D4F" w:rsidRPr="00F92F6F">
        <w:rPr>
          <w:rFonts w:ascii="Times New Roman" w:eastAsia="Times New Roman" w:hAnsi="Times New Roman" w:cs="Times New Roman"/>
          <w:color w:val="000000"/>
        </w:rPr>
        <w:t xml:space="preserve">ultiple linear regression analysis results of psychosocial factors and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color w:val="000000"/>
        </w:rPr>
        <w:t xml:space="preserve"> </w:t>
      </w:r>
      <w:r w:rsidR="005D78F8">
        <w:rPr>
          <w:rFonts w:ascii="Times New Roman" w:eastAsia="Times New Roman" w:hAnsi="Times New Roman" w:cs="Times New Roman"/>
          <w:color w:val="000000"/>
        </w:rPr>
        <w:t>are shown in Table 5</w:t>
      </w:r>
      <w:r w:rsidR="00072D4F" w:rsidRPr="00F92F6F">
        <w:rPr>
          <w:rFonts w:ascii="Times New Roman" w:eastAsia="Times New Roman" w:hAnsi="Times New Roman" w:cs="Times New Roman"/>
          <w:color w:val="000000"/>
        </w:rPr>
        <w:t xml:space="preserve">. </w:t>
      </w:r>
    </w:p>
    <w:p w14:paraId="1434D3A8" w14:textId="77777777" w:rsidR="00072D4F" w:rsidRPr="00F92F6F" w:rsidRDefault="00072D4F" w:rsidP="000F27A5">
      <w:pPr>
        <w:autoSpaceDE w:val="0"/>
        <w:autoSpaceDN w:val="0"/>
        <w:adjustRightInd w:val="0"/>
        <w:spacing w:after="0" w:line="360" w:lineRule="auto"/>
        <w:ind w:firstLine="720"/>
        <w:rPr>
          <w:rFonts w:ascii="Times New Roman" w:eastAsia="Times New Roman" w:hAnsi="Times New Roman" w:cs="Times New Roman"/>
          <w:color w:val="000000"/>
        </w:rPr>
      </w:pPr>
    </w:p>
    <w:p w14:paraId="707ED4A2" w14:textId="50527D4F" w:rsidR="00BF6B94" w:rsidRPr="00F92F6F" w:rsidRDefault="005D78F8" w:rsidP="000F27A5">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Table 5</w:t>
      </w:r>
      <w:r w:rsidR="00072D4F" w:rsidRPr="00F92F6F">
        <w:rPr>
          <w:rFonts w:ascii="Times New Roman" w:eastAsia="Times New Roman" w:hAnsi="Times New Roman" w:cs="Times New Roman"/>
        </w:rPr>
        <w:t xml:space="preserve">. </w:t>
      </w:r>
    </w:p>
    <w:p w14:paraId="49A896B8" w14:textId="48C54C2F" w:rsidR="00072D4F" w:rsidRPr="00F92F6F" w:rsidRDefault="00072D4F" w:rsidP="000F27A5">
      <w:pPr>
        <w:autoSpaceDE w:val="0"/>
        <w:autoSpaceDN w:val="0"/>
        <w:adjustRightInd w:val="0"/>
        <w:spacing w:after="0" w:line="240" w:lineRule="auto"/>
        <w:rPr>
          <w:rFonts w:ascii="Times New Roman" w:eastAsia="Times New Roman" w:hAnsi="Times New Roman" w:cs="Times New Roman"/>
          <w:color w:val="000000"/>
        </w:rPr>
      </w:pPr>
      <w:r w:rsidRPr="00F92F6F">
        <w:rPr>
          <w:rFonts w:ascii="Times New Roman" w:eastAsia="Times New Roman" w:hAnsi="Times New Roman" w:cs="Times New Roman"/>
        </w:rPr>
        <w:t xml:space="preserve">Three-step Hierarchical Multiple Regression Analysis Predicting </w:t>
      </w:r>
      <w:r w:rsidRPr="00F92F6F">
        <w:rPr>
          <w:rFonts w:ascii="Times New Roman" w:eastAsia="Times New Roman" w:hAnsi="Times New Roman" w:cs="Times New Roman"/>
          <w:color w:val="000000"/>
        </w:rPr>
        <w:t>PEB from EA, SN and PBC</w:t>
      </w:r>
      <w:r w:rsidRPr="00F92F6F">
        <w:rPr>
          <w:rFonts w:ascii="Times New Roman" w:eastAsia="Times New Roman" w:hAnsi="Times New Roman" w:cs="Times New Roman"/>
        </w:rPr>
        <w:t xml:space="preserve"> </w:t>
      </w:r>
      <w:r w:rsidR="00643695">
        <w:rPr>
          <w:rFonts w:ascii="Times New Roman" w:eastAsia="Times New Roman" w:hAnsi="Times New Roman" w:cs="Times New Roman"/>
        </w:rPr>
        <w:t>(</w:t>
      </w:r>
      <w:r w:rsidR="00643695" w:rsidRPr="00F92F6F">
        <w:rPr>
          <w:rFonts w:ascii="Times New Roman" w:eastAsia="Times New Roman" w:hAnsi="Times New Roman" w:cs="Times New Roman"/>
          <w:color w:val="000000"/>
        </w:rPr>
        <w:t>n = 643</w:t>
      </w:r>
      <w:r w:rsidR="00643695">
        <w:rPr>
          <w:rFonts w:ascii="Times New Roman" w:eastAsia="Times New Roman" w:hAnsi="Times New Roman" w:cs="Times New Roman"/>
          <w:color w:val="000000"/>
        </w:rPr>
        <w:t>).</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435"/>
        <w:gridCol w:w="905"/>
        <w:gridCol w:w="900"/>
        <w:gridCol w:w="810"/>
        <w:gridCol w:w="900"/>
        <w:gridCol w:w="990"/>
        <w:gridCol w:w="720"/>
      </w:tblGrid>
      <w:tr w:rsidR="000D18B1" w:rsidRPr="000B2B98" w14:paraId="0B3ED3AA" w14:textId="77777777" w:rsidTr="000D18B1">
        <w:tc>
          <w:tcPr>
            <w:tcW w:w="1435" w:type="dxa"/>
            <w:shd w:val="clear" w:color="auto" w:fill="auto"/>
          </w:tcPr>
          <w:p w14:paraId="63AADDA5"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 xml:space="preserve">Predictors </w:t>
            </w:r>
          </w:p>
        </w:tc>
        <w:tc>
          <w:tcPr>
            <w:tcW w:w="905" w:type="dxa"/>
            <w:shd w:val="clear" w:color="auto" w:fill="auto"/>
          </w:tcPr>
          <w:p w14:paraId="2D05E3C0"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β</w:t>
            </w:r>
          </w:p>
        </w:tc>
        <w:tc>
          <w:tcPr>
            <w:tcW w:w="900" w:type="dxa"/>
            <w:shd w:val="clear" w:color="auto" w:fill="auto"/>
          </w:tcPr>
          <w:p w14:paraId="55FF0A4D"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T</w:t>
            </w:r>
          </w:p>
        </w:tc>
        <w:tc>
          <w:tcPr>
            <w:tcW w:w="810" w:type="dxa"/>
            <w:shd w:val="clear" w:color="auto" w:fill="auto"/>
          </w:tcPr>
          <w:p w14:paraId="5757EE5D"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R</w:t>
            </w:r>
          </w:p>
        </w:tc>
        <w:tc>
          <w:tcPr>
            <w:tcW w:w="900" w:type="dxa"/>
            <w:shd w:val="clear" w:color="auto" w:fill="auto"/>
          </w:tcPr>
          <w:p w14:paraId="6360434B"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R</w:t>
            </w:r>
            <w:r w:rsidRPr="000B2B98">
              <w:rPr>
                <w:rFonts w:ascii="Times New Roman" w:eastAsia="Times New Roman" w:hAnsi="Times New Roman" w:cs="Times New Roman"/>
                <w:color w:val="000000"/>
                <w:vertAlign w:val="superscript"/>
              </w:rPr>
              <w:t>2</w:t>
            </w:r>
          </w:p>
        </w:tc>
        <w:tc>
          <w:tcPr>
            <w:tcW w:w="990" w:type="dxa"/>
            <w:shd w:val="clear" w:color="auto" w:fill="auto"/>
          </w:tcPr>
          <w:p w14:paraId="7F028875"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Adj. R</w:t>
            </w:r>
            <w:r w:rsidRPr="000B2B98">
              <w:rPr>
                <w:rFonts w:ascii="Times New Roman" w:eastAsia="Times New Roman" w:hAnsi="Times New Roman" w:cs="Times New Roman"/>
                <w:color w:val="000000"/>
                <w:vertAlign w:val="superscript"/>
              </w:rPr>
              <w:t>2</w:t>
            </w:r>
          </w:p>
        </w:tc>
        <w:tc>
          <w:tcPr>
            <w:tcW w:w="720" w:type="dxa"/>
            <w:shd w:val="clear" w:color="auto" w:fill="auto"/>
          </w:tcPr>
          <w:p w14:paraId="1F39E625"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ΔR</w:t>
            </w:r>
            <w:r w:rsidRPr="000B2B98">
              <w:rPr>
                <w:rFonts w:ascii="Times New Roman" w:eastAsia="Times New Roman" w:hAnsi="Times New Roman" w:cs="Times New Roman"/>
                <w:color w:val="000000"/>
                <w:vertAlign w:val="superscript"/>
              </w:rPr>
              <w:t>2</w:t>
            </w:r>
          </w:p>
        </w:tc>
      </w:tr>
      <w:tr w:rsidR="000D18B1" w:rsidRPr="000B2B98" w14:paraId="2083CAA5" w14:textId="77777777" w:rsidTr="000D18B1">
        <w:tc>
          <w:tcPr>
            <w:tcW w:w="1435" w:type="dxa"/>
            <w:shd w:val="clear" w:color="auto" w:fill="auto"/>
          </w:tcPr>
          <w:p w14:paraId="044AD968"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Step1</w:t>
            </w:r>
            <w:r w:rsidRPr="000B2B98">
              <w:rPr>
                <w:rFonts w:ascii="Times New Roman" w:eastAsia="Times New Roman" w:hAnsi="Times New Roman" w:cs="Times New Roman"/>
                <w:color w:val="000000"/>
                <w:vertAlign w:val="superscript"/>
              </w:rPr>
              <w:t>a</w:t>
            </w:r>
          </w:p>
        </w:tc>
        <w:tc>
          <w:tcPr>
            <w:tcW w:w="905" w:type="dxa"/>
            <w:shd w:val="clear" w:color="auto" w:fill="auto"/>
          </w:tcPr>
          <w:p w14:paraId="46832A8C"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c>
          <w:tcPr>
            <w:tcW w:w="900" w:type="dxa"/>
            <w:shd w:val="clear" w:color="auto" w:fill="auto"/>
          </w:tcPr>
          <w:p w14:paraId="31040671"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c>
          <w:tcPr>
            <w:tcW w:w="810" w:type="dxa"/>
            <w:shd w:val="clear" w:color="auto" w:fill="auto"/>
            <w:vAlign w:val="center"/>
          </w:tcPr>
          <w:p w14:paraId="4BA9C424"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.59</w:t>
            </w:r>
          </w:p>
        </w:tc>
        <w:tc>
          <w:tcPr>
            <w:tcW w:w="900" w:type="dxa"/>
            <w:shd w:val="clear" w:color="auto" w:fill="auto"/>
            <w:vAlign w:val="center"/>
          </w:tcPr>
          <w:p w14:paraId="4AD68919"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.35</w:t>
            </w:r>
          </w:p>
        </w:tc>
        <w:tc>
          <w:tcPr>
            <w:tcW w:w="990" w:type="dxa"/>
            <w:shd w:val="clear" w:color="auto" w:fill="auto"/>
            <w:vAlign w:val="center"/>
          </w:tcPr>
          <w:p w14:paraId="235663C4"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.35</w:t>
            </w:r>
          </w:p>
        </w:tc>
        <w:tc>
          <w:tcPr>
            <w:tcW w:w="720" w:type="dxa"/>
            <w:shd w:val="clear" w:color="auto" w:fill="auto"/>
            <w:vAlign w:val="center"/>
          </w:tcPr>
          <w:p w14:paraId="443E2E52"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.35</w:t>
            </w:r>
          </w:p>
        </w:tc>
      </w:tr>
      <w:tr w:rsidR="000D18B1" w:rsidRPr="000B2B98" w14:paraId="3ABF315D" w14:textId="77777777" w:rsidTr="000D18B1">
        <w:tc>
          <w:tcPr>
            <w:tcW w:w="1435" w:type="dxa"/>
            <w:shd w:val="clear" w:color="auto" w:fill="auto"/>
          </w:tcPr>
          <w:p w14:paraId="7B01E106" w14:textId="77777777" w:rsidR="000D18B1" w:rsidRPr="000B2B98" w:rsidRDefault="000D18B1" w:rsidP="000F27A5">
            <w:pPr>
              <w:autoSpaceDE w:val="0"/>
              <w:autoSpaceDN w:val="0"/>
              <w:adjustRightInd w:val="0"/>
              <w:spacing w:after="0" w:line="240" w:lineRule="auto"/>
              <w:ind w:firstLine="250"/>
              <w:rPr>
                <w:rFonts w:ascii="Times New Roman" w:eastAsia="Times New Roman" w:hAnsi="Times New Roman" w:cs="Times New Roman"/>
                <w:color w:val="000000"/>
              </w:rPr>
            </w:pPr>
            <w:r w:rsidRPr="000B2B98">
              <w:rPr>
                <w:rFonts w:ascii="Times New Roman" w:eastAsia="Times New Roman" w:hAnsi="Times New Roman" w:cs="Times New Roman"/>
                <w:color w:val="000000"/>
              </w:rPr>
              <w:t>EA</w:t>
            </w:r>
          </w:p>
        </w:tc>
        <w:tc>
          <w:tcPr>
            <w:tcW w:w="905" w:type="dxa"/>
            <w:shd w:val="clear" w:color="auto" w:fill="auto"/>
          </w:tcPr>
          <w:p w14:paraId="12228F28"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.59</w:t>
            </w:r>
          </w:p>
        </w:tc>
        <w:tc>
          <w:tcPr>
            <w:tcW w:w="900" w:type="dxa"/>
            <w:shd w:val="clear" w:color="auto" w:fill="auto"/>
          </w:tcPr>
          <w:p w14:paraId="52DA9B44"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18.44*</w:t>
            </w:r>
          </w:p>
        </w:tc>
        <w:tc>
          <w:tcPr>
            <w:tcW w:w="810" w:type="dxa"/>
            <w:shd w:val="clear" w:color="auto" w:fill="auto"/>
            <w:vAlign w:val="center"/>
          </w:tcPr>
          <w:p w14:paraId="760ECFA8"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p>
        </w:tc>
        <w:tc>
          <w:tcPr>
            <w:tcW w:w="900" w:type="dxa"/>
            <w:shd w:val="clear" w:color="auto" w:fill="auto"/>
            <w:vAlign w:val="center"/>
          </w:tcPr>
          <w:p w14:paraId="31414A48"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p>
        </w:tc>
        <w:tc>
          <w:tcPr>
            <w:tcW w:w="990" w:type="dxa"/>
            <w:shd w:val="clear" w:color="auto" w:fill="auto"/>
            <w:vAlign w:val="center"/>
          </w:tcPr>
          <w:p w14:paraId="30CB755D"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p>
        </w:tc>
        <w:tc>
          <w:tcPr>
            <w:tcW w:w="720" w:type="dxa"/>
            <w:shd w:val="clear" w:color="auto" w:fill="auto"/>
            <w:vAlign w:val="center"/>
          </w:tcPr>
          <w:p w14:paraId="08623606"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p>
        </w:tc>
      </w:tr>
      <w:tr w:rsidR="000D18B1" w:rsidRPr="000B2B98" w14:paraId="2CA129C6" w14:textId="77777777" w:rsidTr="000D18B1">
        <w:tc>
          <w:tcPr>
            <w:tcW w:w="1435" w:type="dxa"/>
            <w:shd w:val="clear" w:color="auto" w:fill="auto"/>
          </w:tcPr>
          <w:p w14:paraId="53D58491"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Step2</w:t>
            </w:r>
            <w:r w:rsidRPr="000B2B98">
              <w:rPr>
                <w:rFonts w:ascii="Times New Roman" w:eastAsia="Times New Roman" w:hAnsi="Times New Roman" w:cs="Times New Roman"/>
                <w:color w:val="000000"/>
                <w:vertAlign w:val="superscript"/>
              </w:rPr>
              <w:t>b</w:t>
            </w:r>
          </w:p>
        </w:tc>
        <w:tc>
          <w:tcPr>
            <w:tcW w:w="905" w:type="dxa"/>
            <w:shd w:val="clear" w:color="auto" w:fill="auto"/>
          </w:tcPr>
          <w:p w14:paraId="414B88F7"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c>
          <w:tcPr>
            <w:tcW w:w="900" w:type="dxa"/>
            <w:shd w:val="clear" w:color="auto" w:fill="auto"/>
          </w:tcPr>
          <w:p w14:paraId="09D240DA"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c>
          <w:tcPr>
            <w:tcW w:w="810" w:type="dxa"/>
            <w:shd w:val="clear" w:color="auto" w:fill="auto"/>
            <w:vAlign w:val="center"/>
          </w:tcPr>
          <w:p w14:paraId="67E3E765"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.67</w:t>
            </w:r>
          </w:p>
        </w:tc>
        <w:tc>
          <w:tcPr>
            <w:tcW w:w="900" w:type="dxa"/>
            <w:shd w:val="clear" w:color="auto" w:fill="auto"/>
            <w:vAlign w:val="center"/>
          </w:tcPr>
          <w:p w14:paraId="2D30EAAE"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.45</w:t>
            </w:r>
          </w:p>
        </w:tc>
        <w:tc>
          <w:tcPr>
            <w:tcW w:w="990" w:type="dxa"/>
            <w:shd w:val="clear" w:color="auto" w:fill="auto"/>
            <w:vAlign w:val="center"/>
          </w:tcPr>
          <w:p w14:paraId="48A7D8A5"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.45</w:t>
            </w:r>
          </w:p>
        </w:tc>
        <w:tc>
          <w:tcPr>
            <w:tcW w:w="720" w:type="dxa"/>
            <w:shd w:val="clear" w:color="auto" w:fill="auto"/>
            <w:vAlign w:val="center"/>
          </w:tcPr>
          <w:p w14:paraId="6A2F1E10"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.10</w:t>
            </w:r>
          </w:p>
        </w:tc>
      </w:tr>
      <w:tr w:rsidR="000D18B1" w:rsidRPr="000B2B98" w14:paraId="243FC9E0" w14:textId="77777777" w:rsidTr="000D18B1">
        <w:tc>
          <w:tcPr>
            <w:tcW w:w="1435" w:type="dxa"/>
            <w:shd w:val="clear" w:color="auto" w:fill="auto"/>
          </w:tcPr>
          <w:p w14:paraId="3DCC623A" w14:textId="77777777" w:rsidR="000D18B1" w:rsidRPr="000B2B98" w:rsidRDefault="000D18B1" w:rsidP="000F27A5">
            <w:pPr>
              <w:autoSpaceDE w:val="0"/>
              <w:autoSpaceDN w:val="0"/>
              <w:adjustRightInd w:val="0"/>
              <w:spacing w:after="0" w:line="240" w:lineRule="auto"/>
              <w:ind w:firstLine="250"/>
              <w:rPr>
                <w:rFonts w:ascii="Times New Roman" w:eastAsia="Times New Roman" w:hAnsi="Times New Roman" w:cs="Times New Roman"/>
                <w:color w:val="000000"/>
              </w:rPr>
            </w:pPr>
            <w:r w:rsidRPr="000B2B98">
              <w:rPr>
                <w:rFonts w:ascii="Times New Roman" w:eastAsia="Times New Roman" w:hAnsi="Times New Roman" w:cs="Times New Roman"/>
                <w:color w:val="000000"/>
              </w:rPr>
              <w:lastRenderedPageBreak/>
              <w:t>EA</w:t>
            </w:r>
          </w:p>
        </w:tc>
        <w:tc>
          <w:tcPr>
            <w:tcW w:w="905" w:type="dxa"/>
            <w:shd w:val="clear" w:color="auto" w:fill="auto"/>
          </w:tcPr>
          <w:p w14:paraId="64E127FB"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.47</w:t>
            </w:r>
          </w:p>
        </w:tc>
        <w:tc>
          <w:tcPr>
            <w:tcW w:w="900" w:type="dxa"/>
            <w:shd w:val="clear" w:color="auto" w:fill="auto"/>
          </w:tcPr>
          <w:p w14:paraId="2CC7AB04"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14.77*</w:t>
            </w:r>
          </w:p>
        </w:tc>
        <w:tc>
          <w:tcPr>
            <w:tcW w:w="810" w:type="dxa"/>
            <w:shd w:val="clear" w:color="auto" w:fill="auto"/>
            <w:vAlign w:val="center"/>
          </w:tcPr>
          <w:p w14:paraId="12ACD478"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p>
        </w:tc>
        <w:tc>
          <w:tcPr>
            <w:tcW w:w="900" w:type="dxa"/>
            <w:shd w:val="clear" w:color="auto" w:fill="auto"/>
            <w:vAlign w:val="center"/>
          </w:tcPr>
          <w:p w14:paraId="0B5FAE0E"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p>
        </w:tc>
        <w:tc>
          <w:tcPr>
            <w:tcW w:w="990" w:type="dxa"/>
            <w:shd w:val="clear" w:color="auto" w:fill="auto"/>
            <w:vAlign w:val="center"/>
          </w:tcPr>
          <w:p w14:paraId="70A50AE0"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p>
        </w:tc>
        <w:tc>
          <w:tcPr>
            <w:tcW w:w="720" w:type="dxa"/>
            <w:shd w:val="clear" w:color="auto" w:fill="auto"/>
            <w:vAlign w:val="center"/>
          </w:tcPr>
          <w:p w14:paraId="069F31A2"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p>
        </w:tc>
      </w:tr>
      <w:tr w:rsidR="000D18B1" w:rsidRPr="000B2B98" w14:paraId="4669B0DB" w14:textId="77777777" w:rsidTr="000D18B1">
        <w:tc>
          <w:tcPr>
            <w:tcW w:w="1435" w:type="dxa"/>
            <w:shd w:val="clear" w:color="auto" w:fill="auto"/>
          </w:tcPr>
          <w:p w14:paraId="3E306ECA" w14:textId="77777777" w:rsidR="000D18B1" w:rsidRPr="000B2B98" w:rsidRDefault="000D18B1" w:rsidP="000F27A5">
            <w:pPr>
              <w:autoSpaceDE w:val="0"/>
              <w:autoSpaceDN w:val="0"/>
              <w:adjustRightInd w:val="0"/>
              <w:spacing w:after="0" w:line="240" w:lineRule="auto"/>
              <w:ind w:firstLine="250"/>
              <w:rPr>
                <w:rFonts w:ascii="Times New Roman" w:eastAsia="Times New Roman" w:hAnsi="Times New Roman" w:cs="Times New Roman"/>
                <w:color w:val="000000"/>
              </w:rPr>
            </w:pPr>
            <w:r w:rsidRPr="000B2B98">
              <w:rPr>
                <w:rFonts w:ascii="Times New Roman" w:eastAsia="Times New Roman" w:hAnsi="Times New Roman" w:cs="Times New Roman"/>
                <w:color w:val="000000"/>
              </w:rPr>
              <w:t>SN</w:t>
            </w:r>
          </w:p>
        </w:tc>
        <w:tc>
          <w:tcPr>
            <w:tcW w:w="905" w:type="dxa"/>
            <w:shd w:val="clear" w:color="auto" w:fill="auto"/>
          </w:tcPr>
          <w:p w14:paraId="6317221C"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.34</w:t>
            </w:r>
          </w:p>
        </w:tc>
        <w:tc>
          <w:tcPr>
            <w:tcW w:w="900" w:type="dxa"/>
            <w:shd w:val="clear" w:color="auto" w:fill="auto"/>
          </w:tcPr>
          <w:p w14:paraId="09846723"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10.91*</w:t>
            </w:r>
          </w:p>
        </w:tc>
        <w:tc>
          <w:tcPr>
            <w:tcW w:w="810" w:type="dxa"/>
            <w:shd w:val="clear" w:color="auto" w:fill="auto"/>
            <w:vAlign w:val="center"/>
          </w:tcPr>
          <w:p w14:paraId="2F761097"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p>
        </w:tc>
        <w:tc>
          <w:tcPr>
            <w:tcW w:w="900" w:type="dxa"/>
            <w:shd w:val="clear" w:color="auto" w:fill="auto"/>
            <w:vAlign w:val="center"/>
          </w:tcPr>
          <w:p w14:paraId="5F6744B3"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p>
        </w:tc>
        <w:tc>
          <w:tcPr>
            <w:tcW w:w="990" w:type="dxa"/>
            <w:shd w:val="clear" w:color="auto" w:fill="auto"/>
            <w:vAlign w:val="center"/>
          </w:tcPr>
          <w:p w14:paraId="17C36AAF"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p>
        </w:tc>
        <w:tc>
          <w:tcPr>
            <w:tcW w:w="720" w:type="dxa"/>
            <w:shd w:val="clear" w:color="auto" w:fill="auto"/>
            <w:vAlign w:val="center"/>
          </w:tcPr>
          <w:p w14:paraId="3EE08561"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p>
        </w:tc>
      </w:tr>
      <w:tr w:rsidR="000D18B1" w:rsidRPr="000B2B98" w14:paraId="7E2A8417" w14:textId="77777777" w:rsidTr="000D18B1">
        <w:tc>
          <w:tcPr>
            <w:tcW w:w="1435" w:type="dxa"/>
            <w:shd w:val="clear" w:color="auto" w:fill="auto"/>
          </w:tcPr>
          <w:p w14:paraId="5FB29A7F"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Step3</w:t>
            </w:r>
            <w:r w:rsidRPr="000B2B98">
              <w:rPr>
                <w:rFonts w:ascii="Times New Roman" w:eastAsia="Times New Roman" w:hAnsi="Times New Roman" w:cs="Times New Roman"/>
                <w:color w:val="000000"/>
                <w:vertAlign w:val="superscript"/>
              </w:rPr>
              <w:t>c</w:t>
            </w:r>
          </w:p>
        </w:tc>
        <w:tc>
          <w:tcPr>
            <w:tcW w:w="905" w:type="dxa"/>
            <w:shd w:val="clear" w:color="auto" w:fill="auto"/>
          </w:tcPr>
          <w:p w14:paraId="61DDEB47"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c>
          <w:tcPr>
            <w:tcW w:w="900" w:type="dxa"/>
            <w:shd w:val="clear" w:color="auto" w:fill="auto"/>
          </w:tcPr>
          <w:p w14:paraId="1997E746"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c>
          <w:tcPr>
            <w:tcW w:w="810" w:type="dxa"/>
            <w:shd w:val="clear" w:color="auto" w:fill="auto"/>
            <w:vAlign w:val="center"/>
          </w:tcPr>
          <w:p w14:paraId="7DE11E8A"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.70</w:t>
            </w:r>
          </w:p>
        </w:tc>
        <w:tc>
          <w:tcPr>
            <w:tcW w:w="900" w:type="dxa"/>
            <w:shd w:val="clear" w:color="auto" w:fill="auto"/>
            <w:vAlign w:val="center"/>
          </w:tcPr>
          <w:p w14:paraId="405D97A2"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.49</w:t>
            </w:r>
          </w:p>
        </w:tc>
        <w:tc>
          <w:tcPr>
            <w:tcW w:w="990" w:type="dxa"/>
            <w:shd w:val="clear" w:color="auto" w:fill="auto"/>
            <w:vAlign w:val="center"/>
          </w:tcPr>
          <w:p w14:paraId="618EF34C"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.49</w:t>
            </w:r>
          </w:p>
        </w:tc>
        <w:tc>
          <w:tcPr>
            <w:tcW w:w="720" w:type="dxa"/>
            <w:shd w:val="clear" w:color="auto" w:fill="auto"/>
            <w:vAlign w:val="center"/>
          </w:tcPr>
          <w:p w14:paraId="44189575" w14:textId="77777777" w:rsidR="000D18B1" w:rsidRPr="000B2B98" w:rsidRDefault="000D18B1" w:rsidP="000F27A5">
            <w:pPr>
              <w:autoSpaceDE w:val="0"/>
              <w:autoSpaceDN w:val="0"/>
              <w:adjustRightInd w:val="0"/>
              <w:spacing w:after="0" w:line="240" w:lineRule="auto"/>
              <w:jc w:val="center"/>
              <w:rPr>
                <w:rFonts w:ascii="Times New Roman" w:eastAsia="Times New Roman" w:hAnsi="Times New Roman" w:cs="Times New Roman"/>
                <w:color w:val="000000"/>
              </w:rPr>
            </w:pPr>
            <w:r w:rsidRPr="000B2B98">
              <w:rPr>
                <w:rFonts w:ascii="Times New Roman" w:eastAsia="Times New Roman" w:hAnsi="Times New Roman" w:cs="Times New Roman"/>
                <w:color w:val="000000"/>
              </w:rPr>
              <w:t>.04</w:t>
            </w:r>
          </w:p>
        </w:tc>
      </w:tr>
      <w:tr w:rsidR="000D18B1" w:rsidRPr="000B2B98" w14:paraId="2C3AB366" w14:textId="77777777" w:rsidTr="000D18B1">
        <w:tc>
          <w:tcPr>
            <w:tcW w:w="1435" w:type="dxa"/>
            <w:shd w:val="clear" w:color="auto" w:fill="auto"/>
          </w:tcPr>
          <w:p w14:paraId="401A5759" w14:textId="77777777" w:rsidR="000D18B1" w:rsidRPr="000B2B98" w:rsidRDefault="000D18B1" w:rsidP="000F27A5">
            <w:pPr>
              <w:autoSpaceDE w:val="0"/>
              <w:autoSpaceDN w:val="0"/>
              <w:adjustRightInd w:val="0"/>
              <w:spacing w:after="0" w:line="240" w:lineRule="auto"/>
              <w:ind w:firstLine="250"/>
              <w:rPr>
                <w:rFonts w:ascii="Times New Roman" w:eastAsia="Times New Roman" w:hAnsi="Times New Roman" w:cs="Times New Roman"/>
                <w:color w:val="000000"/>
              </w:rPr>
            </w:pPr>
            <w:r w:rsidRPr="000B2B98">
              <w:rPr>
                <w:rFonts w:ascii="Times New Roman" w:eastAsia="Times New Roman" w:hAnsi="Times New Roman" w:cs="Times New Roman"/>
                <w:color w:val="000000"/>
              </w:rPr>
              <w:t>EA</w:t>
            </w:r>
          </w:p>
        </w:tc>
        <w:tc>
          <w:tcPr>
            <w:tcW w:w="905" w:type="dxa"/>
            <w:shd w:val="clear" w:color="auto" w:fill="auto"/>
          </w:tcPr>
          <w:p w14:paraId="4D95C7E0"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.36</w:t>
            </w:r>
          </w:p>
        </w:tc>
        <w:tc>
          <w:tcPr>
            <w:tcW w:w="900" w:type="dxa"/>
            <w:shd w:val="clear" w:color="auto" w:fill="auto"/>
          </w:tcPr>
          <w:p w14:paraId="0621AE5A"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10.61*</w:t>
            </w:r>
          </w:p>
        </w:tc>
        <w:tc>
          <w:tcPr>
            <w:tcW w:w="810" w:type="dxa"/>
            <w:shd w:val="clear" w:color="auto" w:fill="auto"/>
          </w:tcPr>
          <w:p w14:paraId="54FACA89"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c>
          <w:tcPr>
            <w:tcW w:w="900" w:type="dxa"/>
            <w:shd w:val="clear" w:color="auto" w:fill="auto"/>
          </w:tcPr>
          <w:p w14:paraId="3438DD63"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c>
          <w:tcPr>
            <w:tcW w:w="990" w:type="dxa"/>
            <w:shd w:val="clear" w:color="auto" w:fill="auto"/>
          </w:tcPr>
          <w:p w14:paraId="0491DCDC"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c>
          <w:tcPr>
            <w:tcW w:w="720" w:type="dxa"/>
            <w:shd w:val="clear" w:color="auto" w:fill="auto"/>
          </w:tcPr>
          <w:p w14:paraId="6AD298BE"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r>
      <w:tr w:rsidR="000D18B1" w:rsidRPr="000B2B98" w14:paraId="22E577C9" w14:textId="77777777" w:rsidTr="000D18B1">
        <w:tc>
          <w:tcPr>
            <w:tcW w:w="1435" w:type="dxa"/>
            <w:shd w:val="clear" w:color="auto" w:fill="auto"/>
          </w:tcPr>
          <w:p w14:paraId="63012BFD" w14:textId="77777777" w:rsidR="000D18B1" w:rsidRPr="000B2B98" w:rsidRDefault="000D18B1" w:rsidP="000F27A5">
            <w:pPr>
              <w:autoSpaceDE w:val="0"/>
              <w:autoSpaceDN w:val="0"/>
              <w:adjustRightInd w:val="0"/>
              <w:spacing w:after="0" w:line="240" w:lineRule="auto"/>
              <w:ind w:firstLine="250"/>
              <w:rPr>
                <w:rFonts w:ascii="Times New Roman" w:eastAsia="Times New Roman" w:hAnsi="Times New Roman" w:cs="Times New Roman"/>
                <w:color w:val="000000"/>
              </w:rPr>
            </w:pPr>
            <w:r w:rsidRPr="000B2B98">
              <w:rPr>
                <w:rFonts w:ascii="Times New Roman" w:eastAsia="Times New Roman" w:hAnsi="Times New Roman" w:cs="Times New Roman"/>
                <w:color w:val="000000"/>
              </w:rPr>
              <w:t>SN</w:t>
            </w:r>
          </w:p>
        </w:tc>
        <w:tc>
          <w:tcPr>
            <w:tcW w:w="905" w:type="dxa"/>
            <w:shd w:val="clear" w:color="auto" w:fill="auto"/>
          </w:tcPr>
          <w:p w14:paraId="3F01843E"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.28</w:t>
            </w:r>
          </w:p>
        </w:tc>
        <w:tc>
          <w:tcPr>
            <w:tcW w:w="900" w:type="dxa"/>
            <w:shd w:val="clear" w:color="auto" w:fill="auto"/>
          </w:tcPr>
          <w:p w14:paraId="383B179D"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8.74*</w:t>
            </w:r>
          </w:p>
        </w:tc>
        <w:tc>
          <w:tcPr>
            <w:tcW w:w="810" w:type="dxa"/>
            <w:shd w:val="clear" w:color="auto" w:fill="auto"/>
          </w:tcPr>
          <w:p w14:paraId="4CDA33FC"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c>
          <w:tcPr>
            <w:tcW w:w="900" w:type="dxa"/>
            <w:shd w:val="clear" w:color="auto" w:fill="auto"/>
          </w:tcPr>
          <w:p w14:paraId="6A093B63"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c>
          <w:tcPr>
            <w:tcW w:w="990" w:type="dxa"/>
            <w:shd w:val="clear" w:color="auto" w:fill="auto"/>
          </w:tcPr>
          <w:p w14:paraId="7F3833EE"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c>
          <w:tcPr>
            <w:tcW w:w="720" w:type="dxa"/>
            <w:shd w:val="clear" w:color="auto" w:fill="auto"/>
          </w:tcPr>
          <w:p w14:paraId="2A2D320A"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r>
      <w:tr w:rsidR="000D18B1" w:rsidRPr="000B2B98" w14:paraId="5641C498" w14:textId="77777777" w:rsidTr="000D18B1">
        <w:tc>
          <w:tcPr>
            <w:tcW w:w="1435" w:type="dxa"/>
            <w:shd w:val="clear" w:color="auto" w:fill="auto"/>
          </w:tcPr>
          <w:p w14:paraId="58311ECD" w14:textId="77777777" w:rsidR="000D18B1" w:rsidRPr="000B2B98" w:rsidRDefault="000D18B1" w:rsidP="000F27A5">
            <w:pPr>
              <w:autoSpaceDE w:val="0"/>
              <w:autoSpaceDN w:val="0"/>
              <w:adjustRightInd w:val="0"/>
              <w:spacing w:after="0" w:line="240" w:lineRule="auto"/>
              <w:ind w:firstLine="250"/>
              <w:rPr>
                <w:rFonts w:ascii="Times New Roman" w:eastAsia="Times New Roman" w:hAnsi="Times New Roman" w:cs="Times New Roman"/>
                <w:color w:val="000000"/>
              </w:rPr>
            </w:pPr>
            <w:r w:rsidRPr="000B2B98">
              <w:rPr>
                <w:rFonts w:ascii="Times New Roman" w:eastAsia="Times New Roman" w:hAnsi="Times New Roman" w:cs="Times New Roman"/>
                <w:color w:val="000000"/>
              </w:rPr>
              <w:t>PBC</w:t>
            </w:r>
          </w:p>
        </w:tc>
        <w:tc>
          <w:tcPr>
            <w:tcW w:w="905" w:type="dxa"/>
            <w:shd w:val="clear" w:color="auto" w:fill="auto"/>
          </w:tcPr>
          <w:p w14:paraId="6F7794EF"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.25</w:t>
            </w:r>
          </w:p>
        </w:tc>
        <w:tc>
          <w:tcPr>
            <w:tcW w:w="900" w:type="dxa"/>
            <w:shd w:val="clear" w:color="auto" w:fill="auto"/>
          </w:tcPr>
          <w:p w14:paraId="59997555"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r w:rsidRPr="000B2B98">
              <w:rPr>
                <w:rFonts w:ascii="Times New Roman" w:eastAsia="Times New Roman" w:hAnsi="Times New Roman" w:cs="Times New Roman"/>
                <w:color w:val="000000"/>
              </w:rPr>
              <w:t>7.33*</w:t>
            </w:r>
          </w:p>
        </w:tc>
        <w:tc>
          <w:tcPr>
            <w:tcW w:w="810" w:type="dxa"/>
            <w:shd w:val="clear" w:color="auto" w:fill="auto"/>
          </w:tcPr>
          <w:p w14:paraId="2F50C29F"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c>
          <w:tcPr>
            <w:tcW w:w="900" w:type="dxa"/>
            <w:shd w:val="clear" w:color="auto" w:fill="auto"/>
          </w:tcPr>
          <w:p w14:paraId="484716F7"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c>
          <w:tcPr>
            <w:tcW w:w="990" w:type="dxa"/>
            <w:shd w:val="clear" w:color="auto" w:fill="auto"/>
          </w:tcPr>
          <w:p w14:paraId="6A48ED53"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c>
          <w:tcPr>
            <w:tcW w:w="720" w:type="dxa"/>
            <w:shd w:val="clear" w:color="auto" w:fill="auto"/>
          </w:tcPr>
          <w:p w14:paraId="0AC58310" w14:textId="77777777" w:rsidR="000D18B1" w:rsidRPr="000B2B98" w:rsidRDefault="000D18B1" w:rsidP="000F27A5">
            <w:pPr>
              <w:autoSpaceDE w:val="0"/>
              <w:autoSpaceDN w:val="0"/>
              <w:adjustRightInd w:val="0"/>
              <w:spacing w:after="0" w:line="240" w:lineRule="auto"/>
              <w:rPr>
                <w:rFonts w:ascii="Times New Roman" w:eastAsia="Times New Roman" w:hAnsi="Times New Roman" w:cs="Times New Roman"/>
                <w:color w:val="000000"/>
              </w:rPr>
            </w:pPr>
          </w:p>
        </w:tc>
      </w:tr>
    </w:tbl>
    <w:p w14:paraId="444EB158" w14:textId="77777777" w:rsidR="00072D4F" w:rsidRPr="00F92F6F" w:rsidRDefault="00072D4F" w:rsidP="000F27A5">
      <w:pPr>
        <w:autoSpaceDE w:val="0"/>
        <w:autoSpaceDN w:val="0"/>
        <w:adjustRightInd w:val="0"/>
        <w:spacing w:after="0" w:line="240" w:lineRule="auto"/>
        <w:ind w:firstLine="720"/>
        <w:rPr>
          <w:rFonts w:ascii="Times New Roman" w:eastAsia="Times New Roman" w:hAnsi="Times New Roman" w:cs="Times New Roman"/>
          <w:color w:val="000000"/>
        </w:rPr>
      </w:pPr>
      <w:r w:rsidRPr="00F92F6F">
        <w:rPr>
          <w:rFonts w:ascii="Times New Roman" w:eastAsia="Times New Roman" w:hAnsi="Times New Roman" w:cs="Times New Roman"/>
          <w:color w:val="000000"/>
          <w:vertAlign w:val="superscript"/>
        </w:rPr>
        <w:t>a</w:t>
      </w:r>
      <w:r w:rsidRPr="00F92F6F">
        <w:rPr>
          <w:rFonts w:ascii="Times New Roman" w:eastAsia="Times New Roman" w:hAnsi="Times New Roman" w:cs="Times New Roman"/>
          <w:color w:val="000000"/>
        </w:rPr>
        <w:t xml:space="preserve"> constant (b</w:t>
      </w:r>
      <w:r w:rsidRPr="00F92F6F">
        <w:rPr>
          <w:rFonts w:ascii="Times New Roman" w:eastAsia="Times New Roman" w:hAnsi="Times New Roman" w:cs="Times New Roman"/>
          <w:color w:val="000000"/>
          <w:vertAlign w:val="subscript"/>
        </w:rPr>
        <w:t>0</w:t>
      </w:r>
      <w:r w:rsidRPr="00F92F6F">
        <w:rPr>
          <w:rFonts w:ascii="Times New Roman" w:eastAsia="Times New Roman" w:hAnsi="Times New Roman" w:cs="Times New Roman"/>
          <w:color w:val="000000"/>
        </w:rPr>
        <w:t xml:space="preserve">) = 10.56; </w:t>
      </w:r>
      <w:r w:rsidRPr="00F92F6F">
        <w:rPr>
          <w:rFonts w:ascii="Times New Roman" w:eastAsia="Times New Roman" w:hAnsi="Times New Roman" w:cs="Times New Roman"/>
          <w:color w:val="000000"/>
          <w:vertAlign w:val="superscript"/>
        </w:rPr>
        <w:t>b</w:t>
      </w:r>
      <w:r w:rsidRPr="00F92F6F">
        <w:rPr>
          <w:rFonts w:ascii="Times New Roman" w:eastAsia="Times New Roman" w:hAnsi="Times New Roman" w:cs="Times New Roman"/>
          <w:color w:val="000000"/>
        </w:rPr>
        <w:t xml:space="preserve"> constant (b</w:t>
      </w:r>
      <w:r w:rsidRPr="00F92F6F">
        <w:rPr>
          <w:rFonts w:ascii="Times New Roman" w:eastAsia="Times New Roman" w:hAnsi="Times New Roman" w:cs="Times New Roman"/>
          <w:color w:val="000000"/>
          <w:vertAlign w:val="subscript"/>
        </w:rPr>
        <w:t>0</w:t>
      </w:r>
      <w:r w:rsidRPr="00F92F6F">
        <w:rPr>
          <w:rFonts w:ascii="Times New Roman" w:eastAsia="Times New Roman" w:hAnsi="Times New Roman" w:cs="Times New Roman"/>
          <w:color w:val="000000"/>
        </w:rPr>
        <w:t xml:space="preserve">) = 1.43; </w:t>
      </w:r>
      <w:r w:rsidRPr="00F92F6F">
        <w:rPr>
          <w:rFonts w:ascii="Times New Roman" w:eastAsia="Times New Roman" w:hAnsi="Times New Roman" w:cs="Times New Roman"/>
          <w:color w:val="000000"/>
          <w:vertAlign w:val="superscript"/>
        </w:rPr>
        <w:t>c</w:t>
      </w:r>
      <w:r w:rsidRPr="00F92F6F">
        <w:rPr>
          <w:rFonts w:ascii="Times New Roman" w:eastAsia="Times New Roman" w:hAnsi="Times New Roman" w:cs="Times New Roman"/>
          <w:color w:val="000000"/>
        </w:rPr>
        <w:t xml:space="preserve"> constant (b</w:t>
      </w:r>
      <w:r w:rsidRPr="00F92F6F">
        <w:rPr>
          <w:rFonts w:ascii="Times New Roman" w:eastAsia="Times New Roman" w:hAnsi="Times New Roman" w:cs="Times New Roman"/>
          <w:color w:val="000000"/>
          <w:vertAlign w:val="subscript"/>
        </w:rPr>
        <w:t>0</w:t>
      </w:r>
      <w:r w:rsidRPr="00F92F6F">
        <w:rPr>
          <w:rFonts w:ascii="Times New Roman" w:eastAsia="Times New Roman" w:hAnsi="Times New Roman" w:cs="Times New Roman"/>
          <w:color w:val="000000"/>
        </w:rPr>
        <w:t>) = -1.76</w:t>
      </w:r>
    </w:p>
    <w:p w14:paraId="19F663FF" w14:textId="77777777" w:rsidR="00072D4F" w:rsidRPr="00F92F6F" w:rsidRDefault="00072D4F" w:rsidP="000F27A5">
      <w:pPr>
        <w:autoSpaceDE w:val="0"/>
        <w:autoSpaceDN w:val="0"/>
        <w:adjustRightInd w:val="0"/>
        <w:spacing w:after="0" w:line="240" w:lineRule="auto"/>
        <w:ind w:firstLine="720"/>
        <w:rPr>
          <w:rFonts w:ascii="Times New Roman" w:eastAsia="Times New Roman" w:hAnsi="Times New Roman" w:cs="Times New Roman"/>
          <w:color w:val="000000"/>
        </w:rPr>
      </w:pPr>
      <w:r w:rsidRPr="00F92F6F">
        <w:rPr>
          <w:rFonts w:ascii="Times New Roman" w:eastAsia="Times New Roman" w:hAnsi="Times New Roman" w:cs="Times New Roman"/>
          <w:color w:val="000000"/>
        </w:rPr>
        <w:t>*</w:t>
      </w:r>
      <w:r w:rsidRPr="00643695">
        <w:rPr>
          <w:rFonts w:ascii="Times New Roman" w:eastAsia="Times New Roman" w:hAnsi="Times New Roman" w:cs="Times New Roman"/>
          <w:i/>
          <w:color w:val="000000"/>
        </w:rPr>
        <w:t>p</w:t>
      </w:r>
      <w:r w:rsidRPr="00F92F6F">
        <w:rPr>
          <w:rFonts w:ascii="Times New Roman" w:eastAsia="Times New Roman" w:hAnsi="Times New Roman" w:cs="Times New Roman"/>
          <w:color w:val="000000"/>
        </w:rPr>
        <w:t xml:space="preserve"> = .001</w:t>
      </w:r>
    </w:p>
    <w:p w14:paraId="33C8C316" w14:textId="77777777" w:rsidR="000A4DAF" w:rsidRPr="00F92F6F" w:rsidRDefault="000A4DAF" w:rsidP="000F27A5">
      <w:pPr>
        <w:autoSpaceDE w:val="0"/>
        <w:autoSpaceDN w:val="0"/>
        <w:adjustRightInd w:val="0"/>
        <w:spacing w:after="0" w:line="240" w:lineRule="auto"/>
        <w:rPr>
          <w:rFonts w:ascii="Times New Roman" w:hAnsi="Times New Roman" w:cs="Times New Roman"/>
          <w:lang w:val="en-US"/>
        </w:rPr>
      </w:pPr>
    </w:p>
    <w:p w14:paraId="275287A4" w14:textId="3375C1A3" w:rsidR="00072D4F" w:rsidRPr="00F92F6F" w:rsidRDefault="00072D4F" w:rsidP="000F27A5">
      <w:pPr>
        <w:spacing w:after="0" w:line="360" w:lineRule="auto"/>
        <w:ind w:firstLine="547"/>
        <w:rPr>
          <w:rFonts w:ascii="Times New Roman" w:eastAsia="Times New Roman" w:hAnsi="Times New Roman" w:cs="Times New Roman"/>
        </w:rPr>
      </w:pPr>
      <w:r w:rsidRPr="00F92F6F">
        <w:rPr>
          <w:rFonts w:ascii="Times New Roman" w:eastAsia="Times New Roman" w:hAnsi="Times New Roman" w:cs="Times New Roman"/>
        </w:rPr>
        <w:t xml:space="preserve">The hierarchical regression analysis revealed that at step one, environmental attitude contributed significantly to the regression model, </w:t>
      </w:r>
      <w:proofErr w:type="gramStart"/>
      <w:r w:rsidRPr="00F92F6F">
        <w:rPr>
          <w:rFonts w:ascii="Times New Roman" w:eastAsia="Times New Roman" w:hAnsi="Times New Roman" w:cs="Times New Roman"/>
          <w:i/>
        </w:rPr>
        <w:t>F</w:t>
      </w:r>
      <w:r w:rsidRPr="00F92F6F">
        <w:rPr>
          <w:rFonts w:ascii="Times New Roman" w:eastAsia="Times New Roman" w:hAnsi="Times New Roman" w:cs="Times New Roman"/>
        </w:rPr>
        <w:t>(</w:t>
      </w:r>
      <w:proofErr w:type="gramEnd"/>
      <w:r w:rsidR="000A4DAF" w:rsidRPr="00F92F6F">
        <w:rPr>
          <w:rFonts w:ascii="Times New Roman" w:eastAsia="Times New Roman" w:hAnsi="Times New Roman" w:cs="Times New Roman"/>
        </w:rPr>
        <w:t>1</w:t>
      </w:r>
      <w:r w:rsidRPr="00F92F6F">
        <w:rPr>
          <w:rFonts w:ascii="Times New Roman" w:eastAsia="Times New Roman" w:hAnsi="Times New Roman" w:cs="Times New Roman"/>
        </w:rPr>
        <w:t>,6</w:t>
      </w:r>
      <w:r w:rsidR="000A4DAF" w:rsidRPr="00F92F6F">
        <w:rPr>
          <w:rFonts w:ascii="Times New Roman" w:eastAsia="Times New Roman" w:hAnsi="Times New Roman" w:cs="Times New Roman"/>
        </w:rPr>
        <w:t>41</w:t>
      </w:r>
      <w:r w:rsidRPr="00F92F6F">
        <w:rPr>
          <w:rFonts w:ascii="Times New Roman" w:eastAsia="Times New Roman" w:hAnsi="Times New Roman" w:cs="Times New Roman"/>
        </w:rPr>
        <w:t xml:space="preserve">) = </w:t>
      </w:r>
      <w:r w:rsidR="000A4DAF" w:rsidRPr="00F92F6F">
        <w:rPr>
          <w:rFonts w:ascii="Times New Roman" w:eastAsia="Times New Roman" w:hAnsi="Times New Roman" w:cs="Times New Roman"/>
        </w:rPr>
        <w:t>340.16</w:t>
      </w:r>
      <w:r w:rsidRPr="00F92F6F">
        <w:rPr>
          <w:rFonts w:ascii="Times New Roman" w:eastAsia="Times New Roman" w:hAnsi="Times New Roman" w:cs="Times New Roman"/>
        </w:rPr>
        <w:t xml:space="preserve">, </w:t>
      </w:r>
      <w:r w:rsidRPr="00F92F6F">
        <w:rPr>
          <w:rFonts w:ascii="Times New Roman" w:eastAsia="Times New Roman" w:hAnsi="Times New Roman" w:cs="Times New Roman"/>
          <w:i/>
        </w:rPr>
        <w:t>p</w:t>
      </w:r>
      <w:r w:rsidRPr="00F92F6F">
        <w:rPr>
          <w:rFonts w:ascii="Times New Roman" w:eastAsia="Times New Roman" w:hAnsi="Times New Roman" w:cs="Times New Roman"/>
        </w:rPr>
        <w:t xml:space="preserve"> &lt; .00</w:t>
      </w:r>
      <w:r w:rsidR="000A4DAF" w:rsidRPr="00F92F6F">
        <w:rPr>
          <w:rFonts w:ascii="Times New Roman" w:eastAsia="Times New Roman" w:hAnsi="Times New Roman" w:cs="Times New Roman"/>
        </w:rPr>
        <w:t>1</w:t>
      </w:r>
      <w:r w:rsidRPr="00F92F6F">
        <w:rPr>
          <w:rFonts w:ascii="Times New Roman" w:eastAsia="Times New Roman" w:hAnsi="Times New Roman" w:cs="Times New Roman"/>
        </w:rPr>
        <w:t xml:space="preserve"> and accounted for 35% of the variation in </w:t>
      </w:r>
      <w:r w:rsidR="00825EA7" w:rsidRPr="00F92F6F">
        <w:rPr>
          <w:rFonts w:ascii="Times New Roman" w:eastAsia="Times New Roman" w:hAnsi="Times New Roman" w:cs="Times New Roman"/>
          <w:lang w:val="en-US"/>
        </w:rPr>
        <w:t>PEB</w:t>
      </w:r>
      <w:r w:rsidRPr="00F92F6F">
        <w:rPr>
          <w:rFonts w:ascii="Times New Roman" w:eastAsia="Times New Roman" w:hAnsi="Times New Roman" w:cs="Times New Roman"/>
        </w:rPr>
        <w:t xml:space="preserve">. Environmental attitude when viewed alone at step one weighted a significant standard beta coefficient, </w:t>
      </w:r>
      <w:r w:rsidRPr="00F92F6F">
        <w:rPr>
          <w:rFonts w:ascii="Times New Roman" w:eastAsia="Times New Roman" w:hAnsi="Times New Roman" w:cs="Times New Roman"/>
          <w:bCs/>
        </w:rPr>
        <w:sym w:font="Symbol" w:char="F062"/>
      </w:r>
      <w:r w:rsidRPr="00F92F6F">
        <w:rPr>
          <w:rFonts w:ascii="Times New Roman" w:eastAsia="Times New Roman" w:hAnsi="Times New Roman" w:cs="Times New Roman"/>
          <w:bCs/>
        </w:rPr>
        <w:t xml:space="preserve"> = </w:t>
      </w:r>
      <w:r w:rsidRPr="00F92F6F">
        <w:rPr>
          <w:rFonts w:ascii="Times New Roman" w:eastAsia="Times New Roman" w:hAnsi="Times New Roman" w:cs="Times New Roman"/>
        </w:rPr>
        <w:t xml:space="preserve">.59. </w:t>
      </w:r>
    </w:p>
    <w:p w14:paraId="242A562D" w14:textId="3625FB19" w:rsidR="00072D4F" w:rsidRPr="00F92F6F" w:rsidRDefault="00072D4F" w:rsidP="000F27A5">
      <w:pPr>
        <w:spacing w:after="0" w:line="360" w:lineRule="auto"/>
        <w:ind w:firstLine="547"/>
        <w:rPr>
          <w:rFonts w:ascii="Times New Roman" w:eastAsia="Times New Roman" w:hAnsi="Times New Roman" w:cs="Times New Roman"/>
        </w:rPr>
      </w:pPr>
      <w:r w:rsidRPr="00F92F6F">
        <w:rPr>
          <w:rFonts w:ascii="Times New Roman" w:eastAsia="Times New Roman" w:hAnsi="Times New Roman" w:cs="Times New Roman"/>
        </w:rPr>
        <w:t xml:space="preserve">Adding the variable social norm in step two explained an additional 10% of the variation in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rPr>
        <w:t xml:space="preserve"> </w:t>
      </w:r>
      <w:r w:rsidRPr="00F92F6F">
        <w:rPr>
          <w:rFonts w:ascii="Times New Roman" w:eastAsia="Times New Roman" w:hAnsi="Times New Roman" w:cs="Times New Roman"/>
        </w:rPr>
        <w:t xml:space="preserve">and this change in </w:t>
      </w:r>
      <w:r w:rsidRPr="00F92F6F">
        <w:rPr>
          <w:rFonts w:ascii="Times New Roman" w:eastAsia="Times New Roman" w:hAnsi="Times New Roman" w:cs="Times New Roman"/>
          <w:i/>
        </w:rPr>
        <w:t>R</w:t>
      </w:r>
      <w:r w:rsidRPr="00F92F6F">
        <w:rPr>
          <w:rFonts w:ascii="Times New Roman" w:eastAsia="Times New Roman" w:hAnsi="Times New Roman" w:cs="Times New Roman"/>
          <w:vertAlign w:val="superscript"/>
        </w:rPr>
        <w:t>2</w:t>
      </w:r>
      <w:r w:rsidRPr="00F92F6F">
        <w:rPr>
          <w:rFonts w:ascii="Times New Roman" w:eastAsia="Times New Roman" w:hAnsi="Times New Roman" w:cs="Times New Roman"/>
        </w:rPr>
        <w:t xml:space="preserve"> was also significant, </w:t>
      </w:r>
      <w:proofErr w:type="gramStart"/>
      <w:r w:rsidRPr="00F92F6F">
        <w:rPr>
          <w:rFonts w:ascii="Times New Roman" w:eastAsia="Times New Roman" w:hAnsi="Times New Roman" w:cs="Times New Roman"/>
          <w:i/>
        </w:rPr>
        <w:t>F</w:t>
      </w:r>
      <w:r w:rsidRPr="00F92F6F">
        <w:rPr>
          <w:rFonts w:ascii="Times New Roman" w:eastAsia="Times New Roman" w:hAnsi="Times New Roman" w:cs="Times New Roman"/>
        </w:rPr>
        <w:t>(</w:t>
      </w:r>
      <w:proofErr w:type="gramEnd"/>
      <w:r w:rsidR="000A4DAF" w:rsidRPr="00F92F6F">
        <w:rPr>
          <w:rFonts w:ascii="Times New Roman" w:eastAsia="Times New Roman" w:hAnsi="Times New Roman" w:cs="Times New Roman"/>
        </w:rPr>
        <w:t>2</w:t>
      </w:r>
      <w:r w:rsidRPr="00F92F6F">
        <w:rPr>
          <w:rFonts w:ascii="Times New Roman" w:eastAsia="Times New Roman" w:hAnsi="Times New Roman" w:cs="Times New Roman"/>
        </w:rPr>
        <w:t>,</w:t>
      </w:r>
      <w:r w:rsidR="000A4DAF" w:rsidRPr="00F92F6F">
        <w:rPr>
          <w:rFonts w:ascii="Times New Roman" w:eastAsia="Times New Roman" w:hAnsi="Times New Roman" w:cs="Times New Roman"/>
        </w:rPr>
        <w:t>640</w:t>
      </w:r>
      <w:r w:rsidRPr="00F92F6F">
        <w:rPr>
          <w:rFonts w:ascii="Times New Roman" w:eastAsia="Times New Roman" w:hAnsi="Times New Roman" w:cs="Times New Roman"/>
        </w:rPr>
        <w:t xml:space="preserve">) = </w:t>
      </w:r>
      <w:r w:rsidR="000A4DAF" w:rsidRPr="00F92F6F">
        <w:rPr>
          <w:rFonts w:ascii="Times New Roman" w:eastAsia="Times New Roman" w:hAnsi="Times New Roman" w:cs="Times New Roman"/>
        </w:rPr>
        <w:t>260.94</w:t>
      </w:r>
      <w:r w:rsidRPr="00F92F6F">
        <w:rPr>
          <w:rFonts w:ascii="Times New Roman" w:eastAsia="Times New Roman" w:hAnsi="Times New Roman" w:cs="Times New Roman"/>
        </w:rPr>
        <w:t xml:space="preserve">, </w:t>
      </w:r>
      <w:r w:rsidRPr="00F92F6F">
        <w:rPr>
          <w:rFonts w:ascii="Times New Roman" w:eastAsia="Times New Roman" w:hAnsi="Times New Roman" w:cs="Times New Roman"/>
          <w:i/>
        </w:rPr>
        <w:t>p</w:t>
      </w:r>
      <w:r w:rsidRPr="00F92F6F">
        <w:rPr>
          <w:rFonts w:ascii="Times New Roman" w:eastAsia="Times New Roman" w:hAnsi="Times New Roman" w:cs="Times New Roman"/>
        </w:rPr>
        <w:t xml:space="preserve"> &lt; .001. At this step, social norm weighted a significant standard beta coefficient, </w:t>
      </w:r>
      <w:r w:rsidRPr="00F92F6F">
        <w:rPr>
          <w:rFonts w:ascii="Times New Roman" w:eastAsia="Times New Roman" w:hAnsi="Times New Roman" w:cs="Times New Roman"/>
          <w:bCs/>
        </w:rPr>
        <w:sym w:font="Symbol" w:char="F062"/>
      </w:r>
      <w:r w:rsidRPr="00F92F6F">
        <w:rPr>
          <w:rFonts w:ascii="Times New Roman" w:eastAsia="Times New Roman" w:hAnsi="Times New Roman" w:cs="Times New Roman"/>
          <w:bCs/>
        </w:rPr>
        <w:t xml:space="preserve"> = </w:t>
      </w:r>
      <w:r w:rsidRPr="00F92F6F">
        <w:rPr>
          <w:rFonts w:ascii="Times New Roman" w:eastAsia="Times New Roman" w:hAnsi="Times New Roman" w:cs="Times New Roman"/>
        </w:rPr>
        <w:t xml:space="preserve">.34. Albeit statistically significant, the estimate of standard beta coefficient for environmental attitude was dropped into </w:t>
      </w:r>
      <w:r w:rsidRPr="00F92F6F">
        <w:rPr>
          <w:rFonts w:ascii="Times New Roman" w:eastAsia="Times New Roman" w:hAnsi="Times New Roman" w:cs="Times New Roman"/>
          <w:bCs/>
        </w:rPr>
        <w:sym w:font="Symbol" w:char="F062"/>
      </w:r>
      <w:r w:rsidRPr="00F92F6F">
        <w:rPr>
          <w:rFonts w:ascii="Times New Roman" w:eastAsia="Times New Roman" w:hAnsi="Times New Roman" w:cs="Times New Roman"/>
          <w:bCs/>
        </w:rPr>
        <w:t xml:space="preserve"> = </w:t>
      </w:r>
      <w:r w:rsidRPr="00F92F6F">
        <w:rPr>
          <w:rFonts w:ascii="Times New Roman" w:eastAsia="Times New Roman" w:hAnsi="Times New Roman" w:cs="Times New Roman"/>
        </w:rPr>
        <w:t xml:space="preserve">.47 than at step one.   </w:t>
      </w:r>
    </w:p>
    <w:p w14:paraId="0953DFEB" w14:textId="19198977" w:rsidR="005F7C0A" w:rsidRPr="00452C05" w:rsidRDefault="00072D4F" w:rsidP="000F27A5">
      <w:pPr>
        <w:spacing w:after="0" w:line="360" w:lineRule="auto"/>
        <w:ind w:firstLine="547"/>
        <w:rPr>
          <w:rFonts w:ascii="Times New Roman" w:eastAsia="Times New Roman" w:hAnsi="Times New Roman" w:cs="Times New Roman"/>
          <w:color w:val="FF0000"/>
        </w:rPr>
      </w:pPr>
      <w:r w:rsidRPr="00F92F6F">
        <w:rPr>
          <w:rFonts w:ascii="Times New Roman" w:eastAsia="Times New Roman" w:hAnsi="Times New Roman" w:cs="Times New Roman"/>
        </w:rPr>
        <w:t xml:space="preserve">Finally, in step three, when perceived behavioural control was added to the regression model significant contribution to explain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rPr>
        <w:t xml:space="preserve"> </w:t>
      </w:r>
      <w:r w:rsidRPr="00F92F6F">
        <w:rPr>
          <w:rFonts w:ascii="Times New Roman" w:eastAsia="Times New Roman" w:hAnsi="Times New Roman" w:cs="Times New Roman"/>
        </w:rPr>
        <w:t>was observed on it</w:t>
      </w:r>
      <w:r w:rsidR="000A4DAF" w:rsidRPr="00F92F6F">
        <w:rPr>
          <w:rFonts w:ascii="Times New Roman" w:eastAsia="Times New Roman" w:hAnsi="Times New Roman" w:cs="Times New Roman"/>
        </w:rPr>
        <w:t xml:space="preserve">, </w:t>
      </w:r>
      <w:proofErr w:type="gramStart"/>
      <w:r w:rsidR="000A4DAF" w:rsidRPr="00F92F6F">
        <w:rPr>
          <w:rFonts w:ascii="Times New Roman" w:eastAsia="Times New Roman" w:hAnsi="Times New Roman" w:cs="Times New Roman"/>
          <w:i/>
        </w:rPr>
        <w:t>F</w:t>
      </w:r>
      <w:r w:rsidR="000A4DAF" w:rsidRPr="00F92F6F">
        <w:rPr>
          <w:rFonts w:ascii="Times New Roman" w:eastAsia="Times New Roman" w:hAnsi="Times New Roman" w:cs="Times New Roman"/>
        </w:rPr>
        <w:t>(</w:t>
      </w:r>
      <w:proofErr w:type="gramEnd"/>
      <w:r w:rsidR="000A4DAF" w:rsidRPr="00F92F6F">
        <w:rPr>
          <w:rFonts w:ascii="Times New Roman" w:eastAsia="Times New Roman" w:hAnsi="Times New Roman" w:cs="Times New Roman"/>
        </w:rPr>
        <w:t xml:space="preserve">3,639) = 206.21, </w:t>
      </w:r>
      <w:r w:rsidR="000A4DAF" w:rsidRPr="00F92F6F">
        <w:rPr>
          <w:rFonts w:ascii="Times New Roman" w:eastAsia="Times New Roman" w:hAnsi="Times New Roman" w:cs="Times New Roman"/>
          <w:i/>
        </w:rPr>
        <w:t>p</w:t>
      </w:r>
      <w:r w:rsidR="000A4DAF" w:rsidRPr="00F92F6F">
        <w:rPr>
          <w:rFonts w:ascii="Times New Roman" w:eastAsia="Times New Roman" w:hAnsi="Times New Roman" w:cs="Times New Roman"/>
        </w:rPr>
        <w:t xml:space="preserve"> &lt; .001.</w:t>
      </w:r>
      <w:r w:rsidRPr="00F92F6F">
        <w:rPr>
          <w:rFonts w:ascii="Times New Roman" w:eastAsia="Times New Roman" w:hAnsi="Times New Roman" w:cs="Times New Roman"/>
        </w:rPr>
        <w:t xml:space="preserve"> Although very small, perceived behavioural </w:t>
      </w:r>
      <w:r w:rsidR="00181D98" w:rsidRPr="00F92F6F">
        <w:rPr>
          <w:rFonts w:ascii="Times New Roman" w:eastAsia="Times New Roman" w:hAnsi="Times New Roman" w:cs="Times New Roman"/>
        </w:rPr>
        <w:t>control explains</w:t>
      </w:r>
      <w:r w:rsidRPr="00F92F6F">
        <w:rPr>
          <w:rFonts w:ascii="Times New Roman" w:eastAsia="Times New Roman" w:hAnsi="Times New Roman" w:cs="Times New Roman"/>
        </w:rPr>
        <w:t xml:space="preserve"> a change of </w:t>
      </w:r>
      <w:r w:rsidR="000A4DAF" w:rsidRPr="00F92F6F">
        <w:rPr>
          <w:rFonts w:ascii="Times New Roman" w:eastAsia="Times New Roman" w:hAnsi="Times New Roman" w:cs="Times New Roman"/>
        </w:rPr>
        <w:t>4.3</w:t>
      </w:r>
      <w:r w:rsidR="00E758E5" w:rsidRPr="00F92F6F">
        <w:rPr>
          <w:rFonts w:ascii="Times New Roman" w:eastAsia="Times New Roman" w:hAnsi="Times New Roman" w:cs="Times New Roman"/>
        </w:rPr>
        <w:t xml:space="preserve">% </w:t>
      </w:r>
      <w:r w:rsidRPr="00F92F6F">
        <w:rPr>
          <w:rFonts w:ascii="Times New Roman" w:eastAsia="Times New Roman" w:hAnsi="Times New Roman" w:cs="Times New Roman"/>
        </w:rPr>
        <w:t xml:space="preserve">of variation in </w:t>
      </w:r>
      <w:r w:rsidR="00825EA7" w:rsidRPr="00F92F6F">
        <w:rPr>
          <w:rFonts w:ascii="Times New Roman" w:eastAsia="Times New Roman" w:hAnsi="Times New Roman" w:cs="Times New Roman"/>
          <w:lang w:val="en-US"/>
        </w:rPr>
        <w:t>PEB</w:t>
      </w:r>
      <w:r w:rsidRPr="00F92F6F">
        <w:rPr>
          <w:rFonts w:ascii="Times New Roman" w:eastAsia="Times New Roman" w:hAnsi="Times New Roman" w:cs="Times New Roman"/>
        </w:rPr>
        <w:t xml:space="preserve">. When all the three predictor variables were included to the model, 49% of the variation in </w:t>
      </w:r>
      <w:r w:rsidR="00825EA7" w:rsidRPr="00F92F6F">
        <w:rPr>
          <w:rFonts w:ascii="Times New Roman" w:eastAsia="Times New Roman" w:hAnsi="Times New Roman" w:cs="Times New Roman"/>
          <w:lang w:val="en-US"/>
        </w:rPr>
        <w:t>PEB</w:t>
      </w:r>
      <w:r w:rsidRPr="00F92F6F">
        <w:rPr>
          <w:rFonts w:ascii="Times New Roman" w:eastAsia="Times New Roman" w:hAnsi="Times New Roman" w:cs="Times New Roman"/>
        </w:rPr>
        <w:t xml:space="preserve"> was explained</w:t>
      </w:r>
      <w:r w:rsidR="00643695">
        <w:rPr>
          <w:rFonts w:ascii="Times New Roman" w:eastAsia="Times New Roman" w:hAnsi="Times New Roman" w:cs="Times New Roman"/>
        </w:rPr>
        <w:t xml:space="preserve"> </w:t>
      </w:r>
      <w:r w:rsidR="0075086F" w:rsidRPr="0075086F">
        <w:rPr>
          <w:rFonts w:ascii="Times New Roman" w:eastAsia="Times New Roman" w:hAnsi="Times New Roman" w:cs="Times New Roman"/>
        </w:rPr>
        <w:t>with environmental attitude having the greatest contribution, followed by social norm</w:t>
      </w:r>
      <w:r w:rsidR="0075086F">
        <w:rPr>
          <w:rFonts w:ascii="Times New Roman" w:eastAsia="Times New Roman" w:hAnsi="Times New Roman" w:cs="Times New Roman"/>
        </w:rPr>
        <w:t xml:space="preserve"> </w:t>
      </w:r>
      <w:r w:rsidR="0075086F" w:rsidRPr="00021DC3">
        <w:rPr>
          <w:rFonts w:ascii="Times New Roman" w:eastAsia="Times New Roman" w:hAnsi="Times New Roman" w:cs="Times New Roman"/>
        </w:rPr>
        <w:t>(see Figure 3).</w:t>
      </w:r>
    </w:p>
    <w:p w14:paraId="69E2D967" w14:textId="77777777" w:rsidR="0075086F" w:rsidRDefault="0075086F" w:rsidP="000F27A5">
      <w:pPr>
        <w:spacing w:after="0" w:line="360" w:lineRule="auto"/>
        <w:ind w:firstLine="547"/>
        <w:rPr>
          <w:rFonts w:ascii="Times New Roman" w:eastAsia="Times New Roman" w:hAnsi="Times New Roman" w:cs="Times New Roman"/>
        </w:rPr>
      </w:pPr>
    </w:p>
    <w:p w14:paraId="6AC97D70" w14:textId="719E31DD" w:rsidR="005108F6" w:rsidRPr="00F92F6F" w:rsidRDefault="005108F6" w:rsidP="000F27A5">
      <w:pPr>
        <w:spacing w:after="0" w:line="360" w:lineRule="auto"/>
        <w:ind w:firstLine="547"/>
        <w:rPr>
          <w:rFonts w:ascii="Times New Roman" w:eastAsia="Times New Roman" w:hAnsi="Times New Roman" w:cs="Times New Roman"/>
        </w:rPr>
      </w:pPr>
      <w:r>
        <w:rPr>
          <w:noProof/>
          <w:lang w:val="en-US" w:eastAsia="en-US"/>
        </w:rPr>
        <w:drawing>
          <wp:inline distT="0" distB="0" distL="0" distR="0" wp14:anchorId="5CEBD8C1" wp14:editId="1D16F5FA">
            <wp:extent cx="4562475" cy="2457450"/>
            <wp:effectExtent l="0" t="0" r="9525"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BEB02F" w14:textId="6D56708A" w:rsidR="005F7C0A" w:rsidRPr="00F92F6F" w:rsidRDefault="001D228E" w:rsidP="000F27A5">
      <w:pPr>
        <w:spacing w:after="0" w:line="360" w:lineRule="auto"/>
        <w:ind w:firstLine="547"/>
        <w:rPr>
          <w:rFonts w:ascii="Times New Roman" w:eastAsia="Times New Roman" w:hAnsi="Times New Roman" w:cs="Times New Roman"/>
        </w:rPr>
      </w:pPr>
      <w:r>
        <w:rPr>
          <w:rFonts w:ascii="Times New Roman" w:eastAsia="Times New Roman" w:hAnsi="Times New Roman" w:cs="Times New Roman"/>
        </w:rPr>
        <w:t xml:space="preserve">Figure 3. </w:t>
      </w:r>
      <w:r w:rsidR="00BF6CDE">
        <w:rPr>
          <w:rFonts w:ascii="Times New Roman" w:eastAsia="Times New Roman" w:hAnsi="Times New Roman" w:cs="Times New Roman"/>
        </w:rPr>
        <w:t>Percentage of explained variance for PEB by EA, SN, PBC.</w:t>
      </w:r>
    </w:p>
    <w:p w14:paraId="37F081F0" w14:textId="77777777" w:rsidR="00993AF4" w:rsidRDefault="00993AF4" w:rsidP="00B93BB7">
      <w:pPr>
        <w:rPr>
          <w:rFonts w:eastAsia="Times New Roman"/>
          <w:lang w:val="en-US"/>
        </w:rPr>
      </w:pPr>
    </w:p>
    <w:p w14:paraId="4E4893D2" w14:textId="2E7775D7" w:rsidR="00072D4F" w:rsidRPr="00072D4F" w:rsidRDefault="008A49F2" w:rsidP="000F27A5">
      <w:pPr>
        <w:pStyle w:val="Heading1"/>
        <w:rPr>
          <w:rFonts w:eastAsia="Times New Roman"/>
          <w:lang w:val="en-US"/>
        </w:rPr>
      </w:pPr>
      <w:r>
        <w:rPr>
          <w:rFonts w:eastAsia="Times New Roman"/>
          <w:lang w:val="en-US"/>
        </w:rPr>
        <w:t xml:space="preserve">4. </w:t>
      </w:r>
      <w:r w:rsidR="00072D4F" w:rsidRPr="00072D4F">
        <w:rPr>
          <w:rFonts w:eastAsia="Times New Roman"/>
          <w:lang w:val="en-US"/>
        </w:rPr>
        <w:t xml:space="preserve">Discussion </w:t>
      </w:r>
    </w:p>
    <w:p w14:paraId="67E9A21E" w14:textId="1BDC6B21" w:rsidR="00072D4F" w:rsidRPr="008A49F2" w:rsidRDefault="008A49F2" w:rsidP="000F27A5">
      <w:pPr>
        <w:pStyle w:val="Heading2"/>
        <w:rPr>
          <w:lang w:val="en-US"/>
        </w:rPr>
      </w:pPr>
      <w:r>
        <w:rPr>
          <w:lang w:val="en-US"/>
        </w:rPr>
        <w:t xml:space="preserve">4.1. </w:t>
      </w:r>
      <w:r w:rsidR="00072D4F" w:rsidRPr="008A49F2">
        <w:rPr>
          <w:lang w:val="en-US"/>
        </w:rPr>
        <w:t>Relationship between Socio</w:t>
      </w:r>
      <w:r w:rsidR="004F0D4D">
        <w:rPr>
          <w:lang w:val="en-US"/>
        </w:rPr>
        <w:t>-</w:t>
      </w:r>
      <w:r w:rsidR="00072D4F" w:rsidRPr="008A49F2">
        <w:rPr>
          <w:lang w:val="en-US"/>
        </w:rPr>
        <w:t>demographic factors and Pro-environmental Behavior</w:t>
      </w:r>
    </w:p>
    <w:p w14:paraId="26861EDE" w14:textId="2D3FDCF6" w:rsidR="0013266C" w:rsidRPr="00F92F6F" w:rsidRDefault="00072D4F" w:rsidP="000F27A5">
      <w:pPr>
        <w:autoSpaceDE w:val="0"/>
        <w:autoSpaceDN w:val="0"/>
        <w:adjustRightInd w:val="0"/>
        <w:spacing w:after="0" w:line="360" w:lineRule="auto"/>
        <w:ind w:firstLine="540"/>
        <w:rPr>
          <w:rFonts w:ascii="Times New Roman" w:eastAsia="Times New Roman" w:hAnsi="Times New Roman" w:cs="Times New Roman"/>
          <w:lang w:val="en-US"/>
        </w:rPr>
      </w:pPr>
      <w:r w:rsidRPr="00F92F6F">
        <w:rPr>
          <w:rFonts w:ascii="Times New Roman" w:eastAsia="Times New Roman" w:hAnsi="Times New Roman" w:cs="Times New Roman"/>
          <w:lang w:val="en-US"/>
        </w:rPr>
        <w:t xml:space="preserve">The results </w:t>
      </w:r>
      <w:r w:rsidR="00A33145" w:rsidRPr="00F92F6F">
        <w:rPr>
          <w:rFonts w:ascii="Times New Roman" w:eastAsia="Times New Roman" w:hAnsi="Times New Roman" w:cs="Times New Roman"/>
          <w:lang w:val="en-US"/>
        </w:rPr>
        <w:t xml:space="preserve">of the present study </w:t>
      </w:r>
      <w:r w:rsidRPr="00F92F6F">
        <w:rPr>
          <w:rFonts w:ascii="Times New Roman" w:eastAsia="Times New Roman" w:hAnsi="Times New Roman" w:cs="Times New Roman"/>
          <w:lang w:val="en-US"/>
        </w:rPr>
        <w:t>shed light on the relationship between socio</w:t>
      </w:r>
      <w:r w:rsidR="004F0D4D" w:rsidRPr="00F92F6F">
        <w:rPr>
          <w:rFonts w:ascii="Times New Roman" w:eastAsia="Times New Roman" w:hAnsi="Times New Roman" w:cs="Times New Roman"/>
          <w:lang w:val="en-US"/>
        </w:rPr>
        <w:t>-</w:t>
      </w:r>
      <w:r w:rsidRPr="00F92F6F">
        <w:rPr>
          <w:rFonts w:ascii="Times New Roman" w:eastAsia="Times New Roman" w:hAnsi="Times New Roman" w:cs="Times New Roman"/>
          <w:lang w:val="en-US"/>
        </w:rPr>
        <w:t xml:space="preserve">demographic factors and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color w:val="000000"/>
        </w:rPr>
        <w:t xml:space="preserve"> </w:t>
      </w:r>
      <w:r w:rsidRPr="00F92F6F">
        <w:rPr>
          <w:rFonts w:ascii="Times New Roman" w:eastAsia="Times New Roman" w:hAnsi="Times New Roman" w:cs="Times New Roman"/>
          <w:lang w:val="en-US"/>
        </w:rPr>
        <w:t>behavior among community</w:t>
      </w:r>
      <w:r w:rsidR="00F13D74" w:rsidRPr="00F92F6F">
        <w:rPr>
          <w:rFonts w:ascii="Times New Roman" w:eastAsia="Times New Roman" w:hAnsi="Times New Roman" w:cs="Times New Roman"/>
          <w:lang w:val="en-US"/>
        </w:rPr>
        <w:t xml:space="preserve"> around the Choke Mountain watershed</w:t>
      </w:r>
      <w:r w:rsidRPr="00F92F6F">
        <w:rPr>
          <w:rFonts w:ascii="Times New Roman" w:eastAsia="Times New Roman" w:hAnsi="Times New Roman" w:cs="Times New Roman"/>
          <w:lang w:val="en-US"/>
        </w:rPr>
        <w:t>. Each category of socio</w:t>
      </w:r>
      <w:r w:rsidR="004F0D4D" w:rsidRPr="00F92F6F">
        <w:rPr>
          <w:rFonts w:ascii="Times New Roman" w:eastAsia="Times New Roman" w:hAnsi="Times New Roman" w:cs="Times New Roman"/>
          <w:lang w:val="en-US"/>
        </w:rPr>
        <w:t>-</w:t>
      </w:r>
      <w:r w:rsidRPr="00F92F6F">
        <w:rPr>
          <w:rFonts w:ascii="Times New Roman" w:eastAsia="Times New Roman" w:hAnsi="Times New Roman" w:cs="Times New Roman"/>
          <w:lang w:val="en-US"/>
        </w:rPr>
        <w:lastRenderedPageBreak/>
        <w:t xml:space="preserve">demographic profiles, including </w:t>
      </w:r>
      <w:r w:rsidR="00460CE9">
        <w:rPr>
          <w:rFonts w:ascii="Times New Roman" w:eastAsia="Times New Roman" w:hAnsi="Times New Roman" w:cs="Times New Roman"/>
          <w:lang w:val="en-US"/>
        </w:rPr>
        <w:t>sex</w:t>
      </w:r>
      <w:r w:rsidRPr="00F92F6F">
        <w:rPr>
          <w:rFonts w:ascii="Times New Roman" w:eastAsia="Times New Roman" w:hAnsi="Times New Roman" w:cs="Times New Roman"/>
          <w:lang w:val="en-US"/>
        </w:rPr>
        <w:t xml:space="preserve">, education level, age, exhibits </w:t>
      </w:r>
      <w:r w:rsidR="00A33145" w:rsidRPr="00F92F6F">
        <w:rPr>
          <w:rFonts w:ascii="Times New Roman" w:eastAsia="Times New Roman" w:hAnsi="Times New Roman" w:cs="Times New Roman"/>
          <w:lang w:val="en-US"/>
        </w:rPr>
        <w:t xml:space="preserve">statistically significant difference </w:t>
      </w:r>
      <w:r w:rsidRPr="00F92F6F">
        <w:rPr>
          <w:rFonts w:ascii="Times New Roman" w:eastAsia="Times New Roman" w:hAnsi="Times New Roman" w:cs="Times New Roman"/>
          <w:lang w:val="en-US"/>
        </w:rPr>
        <w:t xml:space="preserve">in </w:t>
      </w:r>
      <w:r w:rsidR="00F94521" w:rsidRPr="00F92F6F">
        <w:rPr>
          <w:rFonts w:ascii="Times New Roman" w:eastAsia="Times New Roman" w:hAnsi="Times New Roman" w:cs="Times New Roman"/>
        </w:rPr>
        <w:t>PEB</w:t>
      </w:r>
      <w:r w:rsidRPr="00F92F6F">
        <w:rPr>
          <w:rFonts w:ascii="Times New Roman" w:eastAsia="Times New Roman" w:hAnsi="Times New Roman" w:cs="Times New Roman"/>
          <w:lang w:val="en-US"/>
        </w:rPr>
        <w:t xml:space="preserve">, signifying the multifaceted nature of </w:t>
      </w:r>
      <w:r w:rsidR="00825EA7" w:rsidRPr="00F92F6F">
        <w:rPr>
          <w:rFonts w:ascii="Times New Roman" w:eastAsia="Times New Roman" w:hAnsi="Times New Roman" w:cs="Times New Roman"/>
          <w:lang w:val="en-US"/>
        </w:rPr>
        <w:t>PEB</w:t>
      </w:r>
      <w:r w:rsidR="00A33145" w:rsidRPr="00F92F6F">
        <w:rPr>
          <w:rFonts w:ascii="Times New Roman" w:eastAsia="Times New Roman" w:hAnsi="Times New Roman" w:cs="Times New Roman"/>
          <w:lang w:val="en-US"/>
        </w:rPr>
        <w:t xml:space="preserve"> across</w:t>
      </w:r>
      <w:r w:rsidR="001C14AF" w:rsidRPr="00F92F6F">
        <w:rPr>
          <w:rFonts w:ascii="Times New Roman" w:eastAsia="Times New Roman" w:hAnsi="Times New Roman" w:cs="Times New Roman"/>
          <w:lang w:val="en-US"/>
        </w:rPr>
        <w:t xml:space="preserve"> </w:t>
      </w:r>
      <w:r w:rsidR="00F13D74" w:rsidRPr="00F92F6F">
        <w:rPr>
          <w:rFonts w:ascii="Times New Roman" w:eastAsia="Times New Roman" w:hAnsi="Times New Roman" w:cs="Times New Roman"/>
          <w:lang w:val="en-US"/>
        </w:rPr>
        <w:t xml:space="preserve">these </w:t>
      </w:r>
      <w:r w:rsidR="001C14AF" w:rsidRPr="00F92F6F">
        <w:rPr>
          <w:rFonts w:ascii="Times New Roman" w:eastAsia="Times New Roman" w:hAnsi="Times New Roman" w:cs="Times New Roman"/>
          <w:lang w:val="en-US"/>
        </w:rPr>
        <w:t>socio</w:t>
      </w:r>
      <w:r w:rsidR="004F0D4D" w:rsidRPr="00F92F6F">
        <w:rPr>
          <w:rFonts w:ascii="Times New Roman" w:eastAsia="Times New Roman" w:hAnsi="Times New Roman" w:cs="Times New Roman"/>
          <w:lang w:val="en-US"/>
        </w:rPr>
        <w:t>-</w:t>
      </w:r>
      <w:r w:rsidR="0013266C" w:rsidRPr="00F92F6F">
        <w:rPr>
          <w:rFonts w:ascii="Times New Roman" w:eastAsia="Times New Roman" w:hAnsi="Times New Roman" w:cs="Times New Roman"/>
          <w:lang w:val="en-US"/>
        </w:rPr>
        <w:t>demograp</w:t>
      </w:r>
      <w:r w:rsidR="00A33145" w:rsidRPr="00F92F6F">
        <w:rPr>
          <w:rFonts w:ascii="Times New Roman" w:eastAsia="Times New Roman" w:hAnsi="Times New Roman" w:cs="Times New Roman"/>
          <w:lang w:val="en-US"/>
        </w:rPr>
        <w:t xml:space="preserve">hic factors. </w:t>
      </w:r>
    </w:p>
    <w:p w14:paraId="7233EF29" w14:textId="252FC3FC" w:rsidR="0013266C" w:rsidRPr="006E68B5" w:rsidRDefault="004911A9" w:rsidP="006E68B5">
      <w:pPr>
        <w:autoSpaceDE w:val="0"/>
        <w:autoSpaceDN w:val="0"/>
        <w:adjustRightInd w:val="0"/>
        <w:spacing w:after="0" w:line="360" w:lineRule="auto"/>
        <w:ind w:firstLine="720"/>
      </w:pPr>
      <w:r>
        <w:rPr>
          <w:rFonts w:ascii="Times New Roman" w:eastAsia="Times New Roman" w:hAnsi="Times New Roman" w:cs="Times New Roman"/>
          <w:lang w:val="en-US"/>
        </w:rPr>
        <w:t xml:space="preserve">The present </w:t>
      </w:r>
      <w:r w:rsidR="00072D4F" w:rsidRPr="00F92F6F">
        <w:rPr>
          <w:rFonts w:ascii="Times New Roman" w:eastAsia="Times New Roman" w:hAnsi="Times New Roman" w:cs="Times New Roman"/>
          <w:lang w:val="en-US"/>
        </w:rPr>
        <w:t xml:space="preserve">study highlights the existence of </w:t>
      </w:r>
      <w:r w:rsidR="00460CE9">
        <w:rPr>
          <w:rFonts w:ascii="Times New Roman" w:eastAsia="Times New Roman" w:hAnsi="Times New Roman" w:cs="Times New Roman"/>
          <w:lang w:val="en-US"/>
        </w:rPr>
        <w:t>sex</w:t>
      </w:r>
      <w:r w:rsidR="00072D4F" w:rsidRPr="00F92F6F">
        <w:rPr>
          <w:rFonts w:ascii="Times New Roman" w:eastAsia="Times New Roman" w:hAnsi="Times New Roman" w:cs="Times New Roman"/>
          <w:lang w:val="en-US"/>
        </w:rPr>
        <w:t xml:space="preserve"> differences in </w:t>
      </w:r>
      <w:r w:rsidR="00825EA7" w:rsidRPr="00F92F6F">
        <w:rPr>
          <w:rFonts w:ascii="Times New Roman" w:eastAsia="Times New Roman" w:hAnsi="Times New Roman" w:cs="Times New Roman"/>
          <w:lang w:val="en-US"/>
        </w:rPr>
        <w:t>PEB</w:t>
      </w:r>
      <w:r w:rsidR="00072D4F" w:rsidRPr="00F92F6F">
        <w:rPr>
          <w:rFonts w:ascii="Times New Roman" w:eastAsia="Times New Roman" w:hAnsi="Times New Roman" w:cs="Times New Roman"/>
          <w:lang w:val="en-US"/>
        </w:rPr>
        <w:t xml:space="preserve">. The study found that female community members showed higher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color w:val="000000"/>
        </w:rPr>
        <w:t xml:space="preserve"> </w:t>
      </w:r>
      <w:r w:rsidR="00072D4F" w:rsidRPr="00F92F6F">
        <w:rPr>
          <w:rFonts w:ascii="Times New Roman" w:eastAsia="Times New Roman" w:hAnsi="Times New Roman" w:cs="Times New Roman"/>
          <w:lang w:val="en-US"/>
        </w:rPr>
        <w:t xml:space="preserve">scores compared to male community members, as evidenced by a notably higher mean score. This aligns with existing </w:t>
      </w:r>
      <w:r w:rsidR="00483811" w:rsidRPr="00F92F6F">
        <w:rPr>
          <w:rFonts w:ascii="Times New Roman" w:eastAsia="Times New Roman" w:hAnsi="Times New Roman" w:cs="Times New Roman"/>
          <w:lang w:val="en-US"/>
        </w:rPr>
        <w:t>researches</w:t>
      </w:r>
      <w:r w:rsidR="00072D4F" w:rsidRPr="00F92F6F">
        <w:rPr>
          <w:rFonts w:ascii="Times New Roman" w:eastAsia="Times New Roman" w:hAnsi="Times New Roman" w:cs="Times New Roman"/>
          <w:lang w:val="en-US"/>
        </w:rPr>
        <w:t xml:space="preserve"> suggesting that women tend to be more environmentally conscious and engaged in sustainable behaviors (</w:t>
      </w:r>
      <w:r w:rsidR="001D799D" w:rsidRPr="00F92F6F">
        <w:rPr>
          <w:rFonts w:ascii="Times New Roman" w:eastAsia="Times New Roman" w:hAnsi="Times New Roman" w:cs="Times New Roman"/>
          <w:lang w:val="en-US"/>
        </w:rPr>
        <w:t>Alemayehu et al., 2019</w:t>
      </w:r>
      <w:r w:rsidR="00100C23" w:rsidRPr="00F92F6F">
        <w:rPr>
          <w:rFonts w:ascii="Times New Roman" w:eastAsia="Times New Roman" w:hAnsi="Times New Roman" w:cs="Times New Roman"/>
          <w:lang w:val="en-US"/>
        </w:rPr>
        <w:t xml:space="preserve">; </w:t>
      </w:r>
      <w:r w:rsidR="004F0F36" w:rsidRPr="00F92F6F">
        <w:rPr>
          <w:rFonts w:ascii="Times New Roman" w:eastAsia="Calibri" w:hAnsi="Times New Roman" w:cs="Times New Roman"/>
          <w:noProof/>
        </w:rPr>
        <w:t>Gökmen, 2021</w:t>
      </w:r>
      <w:r w:rsidR="00072D4F" w:rsidRPr="00F92F6F">
        <w:rPr>
          <w:rFonts w:ascii="Times New Roman" w:eastAsia="Times New Roman" w:hAnsi="Times New Roman" w:cs="Times New Roman"/>
          <w:lang w:val="en-US"/>
        </w:rPr>
        <w:t xml:space="preserve">). </w:t>
      </w:r>
      <w:r w:rsidR="003B6204">
        <w:rPr>
          <w:rFonts w:ascii="Times New Roman" w:eastAsia="Times New Roman" w:hAnsi="Times New Roman" w:cs="Times New Roman"/>
          <w:lang w:val="en-US"/>
        </w:rPr>
        <w:t>More recently,</w:t>
      </w:r>
      <w:r w:rsidR="006D7166" w:rsidRPr="00282854">
        <w:rPr>
          <w:rFonts w:ascii="Times New Roman" w:eastAsia="Times New Roman" w:hAnsi="Times New Roman" w:cs="Times New Roman"/>
          <w:lang w:val="en-US"/>
        </w:rPr>
        <w:t xml:space="preserve"> </w:t>
      </w:r>
      <w:r w:rsidR="00282854" w:rsidRPr="00282854">
        <w:rPr>
          <w:rFonts w:ascii="Times New Roman" w:hAnsi="Times New Roman" w:cs="Times New Roman"/>
          <w:color w:val="000000"/>
          <w:shd w:val="clear" w:color="auto" w:fill="FFFFFF"/>
        </w:rPr>
        <w:t xml:space="preserve">Tien and Huang (2023) </w:t>
      </w:r>
      <w:r w:rsidR="003B6204">
        <w:rPr>
          <w:rFonts w:ascii="Times New Roman" w:hAnsi="Times New Roman" w:cs="Times New Roman"/>
          <w:color w:val="000000"/>
          <w:shd w:val="clear" w:color="auto" w:fill="FFFFFF"/>
        </w:rPr>
        <w:t xml:space="preserve">also </w:t>
      </w:r>
      <w:r w:rsidR="00282854" w:rsidRPr="00282854">
        <w:rPr>
          <w:rFonts w:ascii="Times New Roman" w:hAnsi="Times New Roman" w:cs="Times New Roman"/>
          <w:color w:val="000000"/>
          <w:shd w:val="clear" w:color="auto" w:fill="FFFFFF"/>
        </w:rPr>
        <w:t xml:space="preserve">showed </w:t>
      </w:r>
      <w:r w:rsidR="003B6204">
        <w:rPr>
          <w:rFonts w:ascii="Times New Roman" w:hAnsi="Times New Roman" w:cs="Times New Roman"/>
          <w:color w:val="000000"/>
          <w:shd w:val="clear" w:color="auto" w:fill="FFFFFF"/>
        </w:rPr>
        <w:t xml:space="preserve">that </w:t>
      </w:r>
      <w:r w:rsidR="00282854" w:rsidRPr="00282854">
        <w:rPr>
          <w:rFonts w:ascii="Times New Roman" w:hAnsi="Times New Roman" w:cs="Times New Roman"/>
          <w:color w:val="000000"/>
          <w:shd w:val="clear" w:color="auto" w:fill="FFFFFF"/>
        </w:rPr>
        <w:t>w</w:t>
      </w:r>
      <w:r w:rsidR="006D7166" w:rsidRPr="00282854">
        <w:rPr>
          <w:rFonts w:ascii="Times New Roman" w:hAnsi="Times New Roman" w:cs="Times New Roman"/>
          <w:color w:val="000000"/>
          <w:shd w:val="clear" w:color="auto" w:fill="FFFFFF"/>
        </w:rPr>
        <w:t xml:space="preserve">omen </w:t>
      </w:r>
      <w:r w:rsidR="00282854" w:rsidRPr="00282854">
        <w:rPr>
          <w:rFonts w:ascii="Times New Roman" w:hAnsi="Times New Roman" w:cs="Times New Roman"/>
          <w:color w:val="000000"/>
          <w:shd w:val="clear" w:color="auto" w:fill="FFFFFF"/>
        </w:rPr>
        <w:t xml:space="preserve">in Taiwan </w:t>
      </w:r>
      <w:r w:rsidR="006D7166" w:rsidRPr="00282854">
        <w:rPr>
          <w:rFonts w:ascii="Times New Roman" w:hAnsi="Times New Roman" w:cs="Times New Roman"/>
          <w:color w:val="000000"/>
          <w:shd w:val="clear" w:color="auto" w:fill="FFFFFF"/>
        </w:rPr>
        <w:t xml:space="preserve">had significantly stronger pro-environmental </w:t>
      </w:r>
      <w:r w:rsidR="00282854" w:rsidRPr="00282854">
        <w:rPr>
          <w:rFonts w:ascii="Times New Roman" w:hAnsi="Times New Roman" w:cs="Times New Roman"/>
          <w:color w:val="000000"/>
          <w:shd w:val="clear" w:color="auto" w:fill="FFFFFF"/>
        </w:rPr>
        <w:t>behavioural</w:t>
      </w:r>
      <w:r w:rsidR="006D7166" w:rsidRPr="00282854">
        <w:rPr>
          <w:rFonts w:ascii="Times New Roman" w:hAnsi="Times New Roman" w:cs="Times New Roman"/>
          <w:color w:val="000000"/>
          <w:shd w:val="clear" w:color="auto" w:fill="FFFFFF"/>
        </w:rPr>
        <w:t xml:space="preserve"> intentions and environmental values than men.</w:t>
      </w:r>
      <w:r w:rsidR="006E68B5">
        <w:rPr>
          <w:rFonts w:ascii="Times New Roman" w:hAnsi="Times New Roman" w:cs="Times New Roman"/>
          <w:color w:val="000000"/>
          <w:shd w:val="clear" w:color="auto" w:fill="FFFFFF"/>
        </w:rPr>
        <w:t xml:space="preserve"> </w:t>
      </w:r>
      <w:r w:rsidR="006E68B5" w:rsidRPr="006E68B5">
        <w:rPr>
          <w:rFonts w:ascii="Times New Roman" w:hAnsi="Times New Roman" w:cs="Times New Roman"/>
          <w:color w:val="000000"/>
          <w:shd w:val="clear" w:color="auto" w:fill="FFFFFF"/>
        </w:rPr>
        <w:t>While further investigation may examine the underlying factors, it appears that women’s higher PEB can be attributed to their traditional roles as caregivers and their close ties to natural resources for household necessities, such as collecting wood for charcoal and fetching water.</w:t>
      </w:r>
      <w:r w:rsidR="001120A6">
        <w:rPr>
          <w:rFonts w:ascii="Times New Roman" w:hAnsi="Times New Roman" w:cs="Times New Roman"/>
          <w:color w:val="000000"/>
          <w:shd w:val="clear" w:color="auto" w:fill="FFFFFF"/>
        </w:rPr>
        <w:t xml:space="preserve"> In this context, Blocker, Jean</w:t>
      </w:r>
      <w:r w:rsidR="006E68B5" w:rsidRPr="006E68B5">
        <w:rPr>
          <w:rFonts w:ascii="Times New Roman" w:hAnsi="Times New Roman" w:cs="Times New Roman"/>
          <w:color w:val="000000"/>
          <w:shd w:val="clear" w:color="auto" w:fill="FFFFFF"/>
        </w:rPr>
        <w:t xml:space="preserve"> and Eckberg (1997) found that women, being socialized primarily in caregiving roles, are often encouraged to develop traits such as compassion, empathy, and cooperation, which may make them more protective of the environment. Conversely, male socialization tends to emphasize the role of economic provider and market engagement, fostering traits such as dominance, rationality, and competitiveness in men, which may be associated with more anti-environmental attitudes.</w:t>
      </w:r>
      <w:r w:rsidR="006E68B5">
        <w:rPr>
          <w:rFonts w:ascii="Times New Roman" w:hAnsi="Times New Roman" w:cs="Times New Roman"/>
          <w:color w:val="000000"/>
          <w:shd w:val="clear" w:color="auto" w:fill="FFFFFF"/>
        </w:rPr>
        <w:t xml:space="preserve"> </w:t>
      </w:r>
      <w:r w:rsidR="00072D4F" w:rsidRPr="00F92F6F">
        <w:rPr>
          <w:rFonts w:ascii="Times New Roman" w:eastAsia="Times New Roman" w:hAnsi="Times New Roman" w:cs="Times New Roman"/>
          <w:lang w:val="en-US"/>
        </w:rPr>
        <w:t xml:space="preserve">The medium effect size </w:t>
      </w:r>
      <w:r w:rsidR="00733631">
        <w:rPr>
          <w:rFonts w:ascii="Times New Roman" w:eastAsia="Times New Roman" w:hAnsi="Times New Roman" w:cs="Times New Roman"/>
          <w:lang w:val="en-US"/>
        </w:rPr>
        <w:t>was observed in the current study indicating</w:t>
      </w:r>
      <w:r w:rsidR="00072D4F" w:rsidRPr="00F92F6F">
        <w:rPr>
          <w:rFonts w:ascii="Times New Roman" w:eastAsia="Times New Roman" w:hAnsi="Times New Roman" w:cs="Times New Roman"/>
          <w:lang w:val="en-US"/>
        </w:rPr>
        <w:t xml:space="preserve"> a moderate but meaningful difference between </w:t>
      </w:r>
      <w:r w:rsidR="00460CE9">
        <w:rPr>
          <w:rFonts w:ascii="Times New Roman" w:eastAsia="Times New Roman" w:hAnsi="Times New Roman" w:cs="Times New Roman"/>
          <w:lang w:val="en-US"/>
        </w:rPr>
        <w:t>sexes</w:t>
      </w:r>
      <w:r w:rsidR="00072D4F" w:rsidRPr="00F92F6F">
        <w:rPr>
          <w:rFonts w:ascii="Times New Roman" w:eastAsia="Times New Roman" w:hAnsi="Times New Roman" w:cs="Times New Roman"/>
          <w:lang w:val="en-US"/>
        </w:rPr>
        <w:t xml:space="preserve">, emphasizing the relevance of considering </w:t>
      </w:r>
      <w:r w:rsidR="00460CE9">
        <w:rPr>
          <w:rFonts w:ascii="Times New Roman" w:eastAsia="Times New Roman" w:hAnsi="Times New Roman" w:cs="Times New Roman"/>
          <w:lang w:val="en-US"/>
        </w:rPr>
        <w:t>sex</w:t>
      </w:r>
      <w:r w:rsidR="00072D4F" w:rsidRPr="00F92F6F">
        <w:rPr>
          <w:rFonts w:ascii="Times New Roman" w:eastAsia="Times New Roman" w:hAnsi="Times New Roman" w:cs="Times New Roman"/>
          <w:lang w:val="en-US"/>
        </w:rPr>
        <w:t xml:space="preserve">-specific approaches in environmental initiatives. </w:t>
      </w:r>
      <w:r w:rsidR="0013266C" w:rsidRPr="00F92F6F">
        <w:rPr>
          <w:rFonts w:ascii="Times New Roman" w:eastAsia="Times New Roman" w:hAnsi="Times New Roman" w:cs="Times New Roman"/>
          <w:lang w:val="en-US"/>
        </w:rPr>
        <w:t xml:space="preserve">This research result contributes to a growing body of evidence showing that </w:t>
      </w:r>
      <w:r w:rsidR="00460CE9">
        <w:rPr>
          <w:rFonts w:ascii="Times New Roman" w:eastAsia="Times New Roman" w:hAnsi="Times New Roman" w:cs="Times New Roman"/>
          <w:lang w:val="en-US"/>
        </w:rPr>
        <w:t>sex</w:t>
      </w:r>
      <w:r w:rsidR="0013266C" w:rsidRPr="00F92F6F">
        <w:rPr>
          <w:rFonts w:ascii="Times New Roman" w:eastAsia="Times New Roman" w:hAnsi="Times New Roman" w:cs="Times New Roman"/>
          <w:lang w:val="en-US"/>
        </w:rPr>
        <w:t xml:space="preserve"> plays a role in shaping individuals' environmental behaviors, which appear to have important implications for environmental policies and initiatives</w:t>
      </w:r>
      <w:r w:rsidR="0063049E" w:rsidRPr="00F92F6F">
        <w:rPr>
          <w:rFonts w:ascii="Times New Roman" w:eastAsia="Times New Roman" w:hAnsi="Times New Roman" w:cs="Times New Roman"/>
          <w:lang w:val="en-US"/>
        </w:rPr>
        <w:t xml:space="preserve"> (</w:t>
      </w:r>
      <w:proofErr w:type="spellStart"/>
      <w:r w:rsidR="0063049E" w:rsidRPr="00F92F6F">
        <w:rPr>
          <w:rFonts w:ascii="Times New Roman" w:hAnsi="Times New Roman" w:cs="Times New Roman"/>
        </w:rPr>
        <w:t>Bosena</w:t>
      </w:r>
      <w:proofErr w:type="spellEnd"/>
      <w:r w:rsidR="0063049E" w:rsidRPr="00F92F6F">
        <w:rPr>
          <w:rFonts w:ascii="Times New Roman" w:hAnsi="Times New Roman" w:cs="Times New Roman"/>
        </w:rPr>
        <w:t xml:space="preserve">, </w:t>
      </w:r>
      <w:r w:rsidR="0063049E" w:rsidRPr="00F92F6F">
        <w:rPr>
          <w:rFonts w:ascii="Times New Roman" w:hAnsi="Times New Roman" w:cs="Times New Roman"/>
          <w:bCs/>
        </w:rPr>
        <w:t>2017)</w:t>
      </w:r>
      <w:r w:rsidR="0013266C" w:rsidRPr="00F92F6F">
        <w:rPr>
          <w:rFonts w:ascii="Times New Roman" w:eastAsia="Times New Roman" w:hAnsi="Times New Roman" w:cs="Times New Roman"/>
          <w:lang w:val="en-US"/>
        </w:rPr>
        <w:t xml:space="preserve">. </w:t>
      </w:r>
    </w:p>
    <w:p w14:paraId="49B99A23" w14:textId="28F2FA92" w:rsidR="00153FE3" w:rsidRDefault="00072D4F" w:rsidP="00153FE3">
      <w:pPr>
        <w:autoSpaceDE w:val="0"/>
        <w:autoSpaceDN w:val="0"/>
        <w:adjustRightInd w:val="0"/>
        <w:spacing w:after="0" w:line="360" w:lineRule="auto"/>
        <w:ind w:firstLine="720"/>
        <w:rPr>
          <w:rFonts w:ascii="Times New Roman" w:eastAsia="Times New Roman" w:hAnsi="Times New Roman" w:cs="Times New Roman"/>
          <w:lang w:val="en-US"/>
        </w:rPr>
      </w:pPr>
      <w:r w:rsidRPr="00F42821">
        <w:rPr>
          <w:rFonts w:ascii="Times New Roman" w:eastAsia="Times New Roman" w:hAnsi="Times New Roman" w:cs="Times New Roman"/>
          <w:lang w:val="en-US"/>
        </w:rPr>
        <w:t xml:space="preserve">The </w:t>
      </w:r>
      <w:r w:rsidR="001120A6">
        <w:rPr>
          <w:rFonts w:ascii="Times New Roman" w:eastAsia="Times New Roman" w:hAnsi="Times New Roman" w:cs="Times New Roman"/>
          <w:lang w:val="en-US"/>
        </w:rPr>
        <w:t>curr</w:t>
      </w:r>
      <w:r w:rsidRPr="00F92F6F">
        <w:rPr>
          <w:rFonts w:ascii="Times New Roman" w:eastAsia="Times New Roman" w:hAnsi="Times New Roman" w:cs="Times New Roman"/>
          <w:lang w:val="en-US"/>
        </w:rPr>
        <w:t xml:space="preserve">ent study investigates the impact of </w:t>
      </w:r>
      <w:r w:rsidR="00153FE3" w:rsidRPr="00F92F6F">
        <w:rPr>
          <w:rFonts w:ascii="Times New Roman" w:eastAsia="Times New Roman" w:hAnsi="Times New Roman" w:cs="Times New Roman"/>
          <w:lang w:val="en-US"/>
        </w:rPr>
        <w:t xml:space="preserve">formal education </w:t>
      </w:r>
      <w:r w:rsidR="00153FE3">
        <w:rPr>
          <w:rFonts w:ascii="Times New Roman" w:eastAsia="Times New Roman" w:hAnsi="Times New Roman" w:cs="Times New Roman"/>
          <w:lang w:val="en-US"/>
        </w:rPr>
        <w:t xml:space="preserve">or </w:t>
      </w:r>
      <w:r w:rsidRPr="00F92F6F">
        <w:rPr>
          <w:rFonts w:ascii="Times New Roman" w:eastAsia="Times New Roman" w:hAnsi="Times New Roman" w:cs="Times New Roman"/>
          <w:lang w:val="en-US"/>
        </w:rPr>
        <w:t xml:space="preserve">school attendance on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color w:val="000000"/>
        </w:rPr>
        <w:t xml:space="preserve"> </w:t>
      </w:r>
      <w:r w:rsidRPr="00F92F6F">
        <w:rPr>
          <w:rFonts w:ascii="Times New Roman" w:eastAsia="Times New Roman" w:hAnsi="Times New Roman" w:cs="Times New Roman"/>
          <w:lang w:val="en-US"/>
        </w:rPr>
        <w:t xml:space="preserve">within the context of </w:t>
      </w:r>
      <w:r w:rsidR="00593681" w:rsidRPr="00F92F6F">
        <w:rPr>
          <w:rFonts w:ascii="Times New Roman" w:hAnsi="Times New Roman" w:cs="Times New Roman"/>
        </w:rPr>
        <w:t>WSM</w:t>
      </w:r>
      <w:r w:rsidRPr="00F92F6F">
        <w:rPr>
          <w:rFonts w:ascii="Times New Roman" w:eastAsia="Times New Roman" w:hAnsi="Times New Roman" w:cs="Times New Roman"/>
          <w:lang w:val="en-US"/>
        </w:rPr>
        <w:t xml:space="preserve">. The results, </w:t>
      </w:r>
      <w:r w:rsidR="00E758E5" w:rsidRPr="00F92F6F">
        <w:rPr>
          <w:rFonts w:ascii="Times New Roman" w:eastAsia="Times New Roman" w:hAnsi="Times New Roman" w:cs="Times New Roman"/>
          <w:lang w:val="en-US"/>
        </w:rPr>
        <w:t>unexpectedly</w:t>
      </w:r>
      <w:r w:rsidRPr="00F92F6F">
        <w:rPr>
          <w:rFonts w:ascii="Times New Roman" w:eastAsia="Times New Roman" w:hAnsi="Times New Roman" w:cs="Times New Roman"/>
          <w:lang w:val="en-US"/>
        </w:rPr>
        <w:t xml:space="preserve">, showed that participants with no formal education attendance demonstrated higher </w:t>
      </w:r>
      <w:r w:rsidR="00825EA7" w:rsidRPr="00F92F6F">
        <w:rPr>
          <w:rFonts w:ascii="Times New Roman" w:eastAsia="Times New Roman" w:hAnsi="Times New Roman" w:cs="Times New Roman"/>
          <w:lang w:val="en-US"/>
        </w:rPr>
        <w:t>PEB</w:t>
      </w:r>
      <w:r w:rsidRPr="00F92F6F">
        <w:rPr>
          <w:rFonts w:ascii="Times New Roman" w:eastAsia="Times New Roman" w:hAnsi="Times New Roman" w:cs="Times New Roman"/>
          <w:lang w:val="en-US"/>
        </w:rPr>
        <w:t xml:space="preserve"> than those with formal education. This counterintuitive finding challenges conventional assumptions that formal educational exposure correlates positively with pro-environmental attitudes and behaviors</w:t>
      </w:r>
      <w:r w:rsidR="00175B3B" w:rsidRPr="00F92F6F">
        <w:rPr>
          <w:rFonts w:ascii="Times New Roman" w:eastAsia="Times New Roman" w:hAnsi="Times New Roman" w:cs="Times New Roman"/>
          <w:lang w:val="en-US"/>
        </w:rPr>
        <w:t xml:space="preserve"> </w:t>
      </w:r>
      <w:r w:rsidR="00175B3B" w:rsidRPr="00F92F6F">
        <w:rPr>
          <w:rFonts w:ascii="Times New Roman" w:eastAsia="Times New Roman" w:hAnsi="Times New Roman" w:cs="Times New Roman"/>
          <w:color w:val="000000" w:themeColor="text1"/>
          <w:lang w:val="en-US"/>
        </w:rPr>
        <w:t>(</w:t>
      </w:r>
      <w:proofErr w:type="spellStart"/>
      <w:r w:rsidR="00324A1B" w:rsidRPr="00F92F6F">
        <w:rPr>
          <w:rFonts w:ascii="Times New Roman" w:eastAsia="Times New Roman" w:hAnsi="Times New Roman" w:cs="Times New Roman"/>
          <w:color w:val="000000" w:themeColor="text1"/>
          <w:lang w:val="en-US"/>
        </w:rPr>
        <w:t>Powdthavee</w:t>
      </w:r>
      <w:proofErr w:type="spellEnd"/>
      <w:r w:rsidR="00324A1B" w:rsidRPr="00F92F6F">
        <w:rPr>
          <w:rFonts w:ascii="Times New Roman" w:eastAsia="Times New Roman" w:hAnsi="Times New Roman" w:cs="Times New Roman"/>
          <w:color w:val="000000" w:themeColor="text1"/>
          <w:lang w:val="en-US"/>
        </w:rPr>
        <w:t>, 2021</w:t>
      </w:r>
      <w:r w:rsidR="00175B3B" w:rsidRPr="00F92F6F">
        <w:rPr>
          <w:rFonts w:ascii="Times New Roman" w:eastAsia="Times New Roman" w:hAnsi="Times New Roman" w:cs="Times New Roman"/>
          <w:color w:val="000000" w:themeColor="text1"/>
          <w:lang w:val="en-US"/>
        </w:rPr>
        <w:t>)</w:t>
      </w:r>
      <w:r w:rsidRPr="00F92F6F">
        <w:rPr>
          <w:rFonts w:ascii="Times New Roman" w:eastAsia="Times New Roman" w:hAnsi="Times New Roman" w:cs="Times New Roman"/>
          <w:color w:val="000000" w:themeColor="text1"/>
          <w:lang w:val="en-US"/>
        </w:rPr>
        <w:t xml:space="preserve">. </w:t>
      </w:r>
      <w:r w:rsidR="00153FE3" w:rsidRPr="00153FE3">
        <w:rPr>
          <w:rFonts w:ascii="Times New Roman" w:eastAsia="Times New Roman" w:hAnsi="Times New Roman" w:cs="Times New Roman"/>
          <w:lang w:val="en-US"/>
        </w:rPr>
        <w:t xml:space="preserve">This finding may be attributed to several interrelated factors. </w:t>
      </w:r>
      <w:r w:rsidR="00153FE3">
        <w:rPr>
          <w:rFonts w:ascii="Times New Roman" w:eastAsia="Times New Roman" w:hAnsi="Times New Roman" w:cs="Times New Roman"/>
          <w:lang w:val="en-US"/>
        </w:rPr>
        <w:t>I</w:t>
      </w:r>
      <w:r w:rsidR="00153FE3" w:rsidRPr="00153FE3">
        <w:rPr>
          <w:rFonts w:ascii="Times New Roman" w:eastAsia="Times New Roman" w:hAnsi="Times New Roman" w:cs="Times New Roman"/>
          <w:lang w:val="en-US"/>
        </w:rPr>
        <w:t xml:space="preserve">ndividuals without formal education may possess a stronger reliance on traditional knowledge and practices, which often emphasize sustainability and resource conservation due to their close connection </w:t>
      </w:r>
      <w:r w:rsidR="00452C05">
        <w:rPr>
          <w:rFonts w:ascii="Times New Roman" w:eastAsia="Times New Roman" w:hAnsi="Times New Roman" w:cs="Times New Roman"/>
          <w:lang w:val="en-US"/>
        </w:rPr>
        <w:t>to local environments (Gould</w:t>
      </w:r>
      <w:r w:rsidR="00153FE3" w:rsidRPr="00153FE3">
        <w:rPr>
          <w:rFonts w:ascii="Times New Roman" w:eastAsia="Times New Roman" w:hAnsi="Times New Roman" w:cs="Times New Roman"/>
          <w:lang w:val="en-US"/>
        </w:rPr>
        <w:t xml:space="preserve"> </w:t>
      </w:r>
      <w:r w:rsidR="002A205C" w:rsidRPr="00153FE3">
        <w:rPr>
          <w:rFonts w:ascii="Times New Roman" w:eastAsia="Times New Roman" w:hAnsi="Times New Roman" w:cs="Times New Roman"/>
          <w:lang w:val="en-US"/>
        </w:rPr>
        <w:t xml:space="preserve">&amp; Pellow, </w:t>
      </w:r>
      <w:r w:rsidR="002A205C">
        <w:rPr>
          <w:rFonts w:ascii="Times New Roman" w:eastAsia="Times New Roman" w:hAnsi="Times New Roman" w:cs="Times New Roman"/>
          <w:lang w:val="en-US"/>
        </w:rPr>
        <w:t>2003</w:t>
      </w:r>
      <w:r w:rsidR="00153FE3" w:rsidRPr="00153FE3">
        <w:rPr>
          <w:rFonts w:ascii="Times New Roman" w:eastAsia="Times New Roman" w:hAnsi="Times New Roman" w:cs="Times New Roman"/>
          <w:lang w:val="en-US"/>
        </w:rPr>
        <w:t>). Additionally, these participants may depend more heavily on natural resources for their livelihoods, thereby increasing their awareness of the importance of conservation and sustainable practices (</w:t>
      </w:r>
      <w:r w:rsidR="00153FE3" w:rsidRPr="00CA6782">
        <w:rPr>
          <w:rFonts w:ascii="Times New Roman" w:eastAsia="Times New Roman" w:hAnsi="Times New Roman" w:cs="Times New Roman"/>
          <w:lang w:val="en-US"/>
        </w:rPr>
        <w:t>Berkes</w:t>
      </w:r>
      <w:r w:rsidR="000031F4" w:rsidRPr="00CA6782">
        <w:rPr>
          <w:rFonts w:ascii="Times New Roman" w:eastAsia="Times New Roman" w:hAnsi="Times New Roman" w:cs="Times New Roman"/>
          <w:lang w:val="en-US"/>
        </w:rPr>
        <w:t>,</w:t>
      </w:r>
      <w:r w:rsidR="00153FE3" w:rsidRPr="00CA6782">
        <w:rPr>
          <w:rFonts w:ascii="Times New Roman" w:eastAsia="Times New Roman" w:hAnsi="Times New Roman" w:cs="Times New Roman"/>
          <w:lang w:val="en-US"/>
        </w:rPr>
        <w:t xml:space="preserve"> </w:t>
      </w:r>
      <w:r w:rsidR="000031F4" w:rsidRPr="00153FE3">
        <w:rPr>
          <w:rFonts w:ascii="Times New Roman" w:eastAsia="Times New Roman" w:hAnsi="Times New Roman" w:cs="Times New Roman"/>
          <w:lang w:val="en-US"/>
        </w:rPr>
        <w:t xml:space="preserve">Colding, &amp; Folke, </w:t>
      </w:r>
      <w:r w:rsidR="00153FE3" w:rsidRPr="00153FE3">
        <w:rPr>
          <w:rFonts w:ascii="Times New Roman" w:eastAsia="Times New Roman" w:hAnsi="Times New Roman" w:cs="Times New Roman"/>
          <w:lang w:val="en-US"/>
        </w:rPr>
        <w:t>2000). It is also plausible that formal education, while imparting theoretical enviro</w:t>
      </w:r>
      <w:r w:rsidR="00A500BB">
        <w:rPr>
          <w:rFonts w:ascii="Times New Roman" w:eastAsia="Times New Roman" w:hAnsi="Times New Roman" w:cs="Times New Roman"/>
          <w:lang w:val="en-US"/>
        </w:rPr>
        <w:t xml:space="preserve">nmental knowledge, can create </w:t>
      </w:r>
      <w:r w:rsidR="00153FE3" w:rsidRPr="00153FE3">
        <w:rPr>
          <w:rFonts w:ascii="Times New Roman" w:eastAsia="Times New Roman" w:hAnsi="Times New Roman" w:cs="Times New Roman"/>
          <w:lang w:val="en-US"/>
        </w:rPr>
        <w:t xml:space="preserve">disconnect from practical environmental behaviors, as individuals may engage in environmentally conscious actions more out of necessity </w:t>
      </w:r>
      <w:r w:rsidR="00CE7A35">
        <w:rPr>
          <w:rFonts w:ascii="Times New Roman" w:eastAsia="Times New Roman" w:hAnsi="Times New Roman" w:cs="Times New Roman"/>
          <w:lang w:val="en-US"/>
        </w:rPr>
        <w:t>than understanding (Taylor, 1999</w:t>
      </w:r>
      <w:r w:rsidR="00153FE3" w:rsidRPr="00153FE3">
        <w:rPr>
          <w:rFonts w:ascii="Times New Roman" w:eastAsia="Times New Roman" w:hAnsi="Times New Roman" w:cs="Times New Roman"/>
          <w:lang w:val="en-US"/>
        </w:rPr>
        <w:t xml:space="preserve">). </w:t>
      </w:r>
      <w:r w:rsidR="000031F4" w:rsidRPr="00153FE3">
        <w:rPr>
          <w:rFonts w:ascii="Times New Roman" w:eastAsia="Times New Roman" w:hAnsi="Times New Roman" w:cs="Times New Roman"/>
          <w:lang w:val="en-US"/>
        </w:rPr>
        <w:t xml:space="preserve">Overall, </w:t>
      </w:r>
      <w:r w:rsidR="000031F4">
        <w:rPr>
          <w:rFonts w:ascii="Times New Roman" w:eastAsia="Times New Roman" w:hAnsi="Times New Roman" w:cs="Times New Roman"/>
          <w:lang w:val="en-US"/>
        </w:rPr>
        <w:t>t</w:t>
      </w:r>
      <w:r w:rsidR="00153FE3">
        <w:rPr>
          <w:rFonts w:ascii="Times New Roman" w:eastAsia="Times New Roman" w:hAnsi="Times New Roman" w:cs="Times New Roman"/>
          <w:lang w:val="en-US"/>
        </w:rPr>
        <w:t xml:space="preserve">his finding of the present study </w:t>
      </w:r>
      <w:r w:rsidR="00153FE3" w:rsidRPr="00F92F6F">
        <w:rPr>
          <w:rFonts w:ascii="Times New Roman" w:eastAsia="Times New Roman" w:hAnsi="Times New Roman" w:cs="Times New Roman"/>
          <w:lang w:val="en-US"/>
        </w:rPr>
        <w:t xml:space="preserve">reminds a deeper exploration into the underlying mechanisms shaping environmental consciousness among individuals with varying educational backgrounds. </w:t>
      </w:r>
      <w:r w:rsidR="00F45D93">
        <w:rPr>
          <w:rFonts w:ascii="Times New Roman" w:eastAsia="Times New Roman" w:hAnsi="Times New Roman" w:cs="Times New Roman"/>
          <w:lang w:val="en-US"/>
        </w:rPr>
        <w:t>Moreover, t</w:t>
      </w:r>
      <w:r w:rsidR="00153FE3" w:rsidRPr="00F92F6F">
        <w:rPr>
          <w:rFonts w:ascii="Times New Roman" w:eastAsia="Times New Roman" w:hAnsi="Times New Roman" w:cs="Times New Roman"/>
          <w:lang w:val="en-US"/>
        </w:rPr>
        <w:t xml:space="preserve">he present researchers posit that this particular outcome may be attributed to the prevailing conditions in the study area where many individuals who have attended formal education do not own farmland, thus leading to their lower level of PEB.  </w:t>
      </w:r>
    </w:p>
    <w:p w14:paraId="7968DED9" w14:textId="39B3C917" w:rsidR="00FD18EF" w:rsidRDefault="00072D4F" w:rsidP="00FD18EF">
      <w:pPr>
        <w:autoSpaceDE w:val="0"/>
        <w:autoSpaceDN w:val="0"/>
        <w:adjustRightInd w:val="0"/>
        <w:spacing w:after="0" w:line="360" w:lineRule="auto"/>
        <w:ind w:firstLine="720"/>
        <w:rPr>
          <w:rFonts w:ascii="Times New Roman" w:eastAsia="Times New Roman" w:hAnsi="Times New Roman" w:cs="Times New Roman"/>
          <w:lang w:val="en-US"/>
        </w:rPr>
      </w:pPr>
      <w:r w:rsidRPr="00F92F6F">
        <w:rPr>
          <w:rFonts w:ascii="Times New Roman" w:eastAsia="Times New Roman" w:hAnsi="Times New Roman" w:cs="Times New Roman"/>
          <w:lang w:val="en-US"/>
        </w:rPr>
        <w:lastRenderedPageBreak/>
        <w:t xml:space="preserve">Additionally, the current study found out that adult </w:t>
      </w:r>
      <w:r w:rsidR="009D0EE7" w:rsidRPr="00F92F6F">
        <w:rPr>
          <w:rFonts w:ascii="Times New Roman" w:eastAsia="Times New Roman" w:hAnsi="Times New Roman" w:cs="Times New Roman"/>
          <w:lang w:val="en-US"/>
        </w:rPr>
        <w:t xml:space="preserve">community members </w:t>
      </w:r>
      <w:r w:rsidRPr="00F92F6F">
        <w:rPr>
          <w:rFonts w:ascii="Times New Roman" w:eastAsia="Times New Roman" w:hAnsi="Times New Roman" w:cs="Times New Roman"/>
          <w:lang w:val="en-US"/>
        </w:rPr>
        <w:t xml:space="preserve">showed higher </w:t>
      </w:r>
      <w:r w:rsidR="00825EA7" w:rsidRPr="00F92F6F">
        <w:rPr>
          <w:rFonts w:ascii="Times New Roman" w:eastAsia="Times New Roman" w:hAnsi="Times New Roman" w:cs="Times New Roman"/>
          <w:lang w:val="en-US"/>
        </w:rPr>
        <w:t>PEB</w:t>
      </w:r>
      <w:r w:rsidRPr="00F92F6F">
        <w:rPr>
          <w:rFonts w:ascii="Times New Roman" w:eastAsia="Times New Roman" w:hAnsi="Times New Roman" w:cs="Times New Roman"/>
          <w:lang w:val="en-US"/>
        </w:rPr>
        <w:t xml:space="preserve"> compared to youth</w:t>
      </w:r>
      <w:r w:rsidR="009D0EE7" w:rsidRPr="00F92F6F">
        <w:rPr>
          <w:rFonts w:ascii="Times New Roman" w:eastAsia="Times New Roman" w:hAnsi="Times New Roman" w:cs="Times New Roman"/>
          <w:lang w:val="en-US"/>
        </w:rPr>
        <w:t>s</w:t>
      </w:r>
      <w:r w:rsidRPr="00F92F6F">
        <w:rPr>
          <w:rFonts w:ascii="Times New Roman" w:eastAsia="Times New Roman" w:hAnsi="Times New Roman" w:cs="Times New Roman"/>
          <w:lang w:val="en-US"/>
        </w:rPr>
        <w:t xml:space="preserve">. </w:t>
      </w:r>
      <w:r w:rsidR="00681293">
        <w:rPr>
          <w:rFonts w:ascii="Times New Roman" w:eastAsia="Times New Roman" w:hAnsi="Times New Roman" w:cs="Times New Roman"/>
          <w:lang w:val="en-US"/>
        </w:rPr>
        <w:t xml:space="preserve">Contrary to this finding, </w:t>
      </w:r>
      <w:r w:rsidR="00681293" w:rsidRPr="00681293">
        <w:rPr>
          <w:rFonts w:ascii="Times New Roman" w:hAnsi="Times New Roman" w:cs="Times New Roman"/>
          <w:shd w:val="clear" w:color="auto" w:fill="FFFFFF"/>
        </w:rPr>
        <w:t>Ágoston</w:t>
      </w:r>
      <w:r w:rsidR="00681293">
        <w:rPr>
          <w:rFonts w:ascii="Times New Roman" w:hAnsi="Times New Roman" w:cs="Times New Roman"/>
          <w:shd w:val="clear" w:color="auto" w:fill="FFFFFF"/>
        </w:rPr>
        <w:t xml:space="preserve"> et al</w:t>
      </w:r>
      <w:r w:rsidR="00681293" w:rsidRPr="00681293">
        <w:rPr>
          <w:rFonts w:ascii="Times New Roman" w:hAnsi="Times New Roman" w:cs="Times New Roman"/>
          <w:shd w:val="clear" w:color="auto" w:fill="FFFFFF"/>
        </w:rPr>
        <w:t xml:space="preserve"> (2024) found </w:t>
      </w:r>
      <w:r w:rsidR="00681293">
        <w:rPr>
          <w:rFonts w:ascii="Times New Roman" w:hAnsi="Times New Roman" w:cs="Times New Roman"/>
          <w:shd w:val="clear" w:color="auto" w:fill="FFFFFF"/>
        </w:rPr>
        <w:t xml:space="preserve">out </w:t>
      </w:r>
      <w:r w:rsidR="00681293" w:rsidRPr="00681293">
        <w:rPr>
          <w:rFonts w:ascii="Times New Roman" w:hAnsi="Times New Roman" w:cs="Times New Roman"/>
          <w:shd w:val="clear" w:color="auto" w:fill="FFFFFF"/>
        </w:rPr>
        <w:t xml:space="preserve">that there </w:t>
      </w:r>
      <w:r w:rsidR="00610015" w:rsidRPr="00681293">
        <w:rPr>
          <w:rFonts w:ascii="Times New Roman" w:hAnsi="Times New Roman" w:cs="Times New Roman"/>
          <w:shd w:val="clear" w:color="auto" w:fill="FFFFFF"/>
        </w:rPr>
        <w:t>was</w:t>
      </w:r>
      <w:r w:rsidR="00681293" w:rsidRPr="00681293">
        <w:rPr>
          <w:rFonts w:ascii="Times New Roman" w:hAnsi="Times New Roman" w:cs="Times New Roman"/>
          <w:shd w:val="clear" w:color="auto" w:fill="FFFFFF"/>
        </w:rPr>
        <w:t xml:space="preserve"> no age differences in the overall PEB score </w:t>
      </w:r>
      <w:r w:rsidR="00681293">
        <w:rPr>
          <w:rFonts w:ascii="Times New Roman" w:hAnsi="Times New Roman" w:cs="Times New Roman"/>
          <w:shd w:val="clear" w:color="auto" w:fill="FFFFFF"/>
        </w:rPr>
        <w:t>i</w:t>
      </w:r>
      <w:r w:rsidR="00681293" w:rsidRPr="00681293">
        <w:rPr>
          <w:rFonts w:ascii="Times New Roman" w:hAnsi="Times New Roman" w:cs="Times New Roman"/>
          <w:shd w:val="clear" w:color="auto" w:fill="FFFFFF"/>
        </w:rPr>
        <w:t>n a sample of high school students and their parents.</w:t>
      </w:r>
      <w:r w:rsidR="00681293">
        <w:rPr>
          <w:rFonts w:ascii="Times New Roman" w:hAnsi="Times New Roman" w:cs="Times New Roman"/>
          <w:shd w:val="clear" w:color="auto" w:fill="FFFFFF"/>
        </w:rPr>
        <w:t xml:space="preserve"> </w:t>
      </w:r>
      <w:r w:rsidRPr="00F92F6F">
        <w:rPr>
          <w:rFonts w:ascii="Times New Roman" w:eastAsia="Times New Roman" w:hAnsi="Times New Roman" w:cs="Times New Roman"/>
          <w:lang w:val="en-US"/>
        </w:rPr>
        <w:t>This may be attributed to factors such as increased responsibility, awareness of environmental issues, maturity, accumulated knowledge, and possibly greater involvement in community affairs among older individuals (</w:t>
      </w:r>
      <w:r w:rsidR="004F0F36" w:rsidRPr="00F92F6F">
        <w:rPr>
          <w:rFonts w:ascii="Times New Roman" w:eastAsia="Times New Roman" w:hAnsi="Times New Roman" w:cs="Times New Roman"/>
          <w:lang w:val="en-US"/>
        </w:rPr>
        <w:t>Marrese et al., 2024</w:t>
      </w:r>
      <w:r w:rsidRPr="00F92F6F">
        <w:rPr>
          <w:rFonts w:ascii="Times New Roman" w:eastAsia="Times New Roman" w:hAnsi="Times New Roman" w:cs="Times New Roman"/>
          <w:lang w:val="en-US"/>
        </w:rPr>
        <w:t>). That is, adults with their accumulated knowledge and life experiences, may exhibit greater environmental consciousness and engagement</w:t>
      </w:r>
      <w:r w:rsidR="001D799D" w:rsidRPr="00F92F6F">
        <w:rPr>
          <w:rFonts w:ascii="Times New Roman" w:eastAsia="Times New Roman" w:hAnsi="Times New Roman" w:cs="Times New Roman"/>
          <w:lang w:val="en-US"/>
        </w:rPr>
        <w:t xml:space="preserve"> than the youths</w:t>
      </w:r>
      <w:r w:rsidRPr="00F92F6F">
        <w:rPr>
          <w:rFonts w:ascii="Times New Roman" w:eastAsia="Times New Roman" w:hAnsi="Times New Roman" w:cs="Times New Roman"/>
          <w:lang w:val="en-US"/>
        </w:rPr>
        <w:t xml:space="preserve">. </w:t>
      </w:r>
      <w:r w:rsidR="00E22C7C" w:rsidRPr="00F92F6F">
        <w:rPr>
          <w:rFonts w:ascii="Times New Roman" w:eastAsia="Times New Roman" w:hAnsi="Times New Roman" w:cs="Times New Roman"/>
          <w:lang w:val="en-US"/>
        </w:rPr>
        <w:t xml:space="preserve">The superior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color w:val="000000"/>
        </w:rPr>
        <w:t xml:space="preserve"> </w:t>
      </w:r>
      <w:r w:rsidR="00E22C7C" w:rsidRPr="00F92F6F">
        <w:rPr>
          <w:rFonts w:ascii="Times New Roman" w:eastAsia="Times New Roman" w:hAnsi="Times New Roman" w:cs="Times New Roman"/>
          <w:lang w:val="en-US"/>
        </w:rPr>
        <w:t xml:space="preserve">among adults </w:t>
      </w:r>
      <w:r w:rsidR="001D799D" w:rsidRPr="00F92F6F">
        <w:rPr>
          <w:rFonts w:ascii="Times New Roman" w:eastAsia="Times New Roman" w:hAnsi="Times New Roman" w:cs="Times New Roman"/>
          <w:lang w:val="en-US"/>
        </w:rPr>
        <w:t xml:space="preserve">appears to </w:t>
      </w:r>
      <w:r w:rsidR="00E22C7C" w:rsidRPr="00F92F6F">
        <w:rPr>
          <w:rFonts w:ascii="Times New Roman" w:eastAsia="Times New Roman" w:hAnsi="Times New Roman" w:cs="Times New Roman"/>
          <w:lang w:val="en-US"/>
        </w:rPr>
        <w:t>suggest a potential shift in attitudes and priorities as individuals transition into adulthood</w:t>
      </w:r>
      <w:r w:rsidR="00483811" w:rsidRPr="00F92F6F">
        <w:rPr>
          <w:rFonts w:ascii="Times New Roman" w:eastAsia="Times New Roman" w:hAnsi="Times New Roman" w:cs="Times New Roman"/>
          <w:lang w:val="en-US"/>
        </w:rPr>
        <w:t xml:space="preserve"> </w:t>
      </w:r>
      <w:r w:rsidR="00FA04E9" w:rsidRPr="00F92F6F">
        <w:rPr>
          <w:rFonts w:ascii="Times New Roman" w:eastAsia="Times New Roman" w:hAnsi="Times New Roman" w:cs="Times New Roman"/>
          <w:lang w:val="en-US"/>
        </w:rPr>
        <w:t>(</w:t>
      </w:r>
      <w:r w:rsidR="00FA04E9" w:rsidRPr="00F92F6F">
        <w:rPr>
          <w:rFonts w:ascii="Times New Roman" w:hAnsi="Times New Roman" w:cs="Times New Roman"/>
        </w:rPr>
        <w:t>Santrock, 2006)</w:t>
      </w:r>
      <w:r w:rsidR="009D0EE7" w:rsidRPr="00F92F6F">
        <w:rPr>
          <w:rFonts w:ascii="Times New Roman" w:eastAsia="Times New Roman" w:hAnsi="Times New Roman" w:cs="Times New Roman"/>
          <w:lang w:val="en-US"/>
        </w:rPr>
        <w:t xml:space="preserve">. </w:t>
      </w:r>
      <w:r w:rsidR="00FD18EF">
        <w:rPr>
          <w:rFonts w:ascii="Times New Roman" w:eastAsia="Times New Roman" w:hAnsi="Times New Roman" w:cs="Times New Roman"/>
          <w:lang w:val="en-US"/>
        </w:rPr>
        <w:t>Thus, our finding</w:t>
      </w:r>
      <w:r w:rsidR="00FD18EF" w:rsidRPr="00FD18EF">
        <w:rPr>
          <w:rFonts w:ascii="Times New Roman" w:eastAsia="Times New Roman" w:hAnsi="Times New Roman" w:cs="Times New Roman"/>
          <w:lang w:val="en-US"/>
        </w:rPr>
        <w:t xml:space="preserve"> contribute</w:t>
      </w:r>
      <w:r w:rsidR="00FD18EF">
        <w:rPr>
          <w:rFonts w:ascii="Times New Roman" w:eastAsia="Times New Roman" w:hAnsi="Times New Roman" w:cs="Times New Roman"/>
          <w:lang w:val="en-US"/>
        </w:rPr>
        <w:t>s</w:t>
      </w:r>
      <w:r w:rsidR="00FD18EF" w:rsidRPr="00FD18EF">
        <w:rPr>
          <w:rFonts w:ascii="Times New Roman" w:eastAsia="Times New Roman" w:hAnsi="Times New Roman" w:cs="Times New Roman"/>
          <w:lang w:val="en-US"/>
        </w:rPr>
        <w:t xml:space="preserve"> to the broader discourse on age-related differences in environmental behavior, emphasizing the importance of fostering an early understanding of environmental responsibility among youths to bridge the gap in PEB between these demographic groups.</w:t>
      </w:r>
    </w:p>
    <w:p w14:paraId="5631347D" w14:textId="54D4CBC2" w:rsidR="00072D4F" w:rsidRPr="00F92F6F" w:rsidRDefault="00072D4F" w:rsidP="00FD18EF">
      <w:pPr>
        <w:autoSpaceDE w:val="0"/>
        <w:autoSpaceDN w:val="0"/>
        <w:adjustRightInd w:val="0"/>
        <w:spacing w:after="0" w:line="360" w:lineRule="auto"/>
        <w:ind w:firstLine="720"/>
        <w:rPr>
          <w:rFonts w:ascii="Times New Roman" w:eastAsia="Times New Roman" w:hAnsi="Times New Roman" w:cs="Times New Roman"/>
          <w:lang w:val="en-US"/>
        </w:rPr>
      </w:pPr>
      <w:r w:rsidRPr="00F92F6F">
        <w:rPr>
          <w:rFonts w:ascii="Times New Roman" w:eastAsia="Times New Roman" w:hAnsi="Times New Roman" w:cs="Times New Roman"/>
          <w:lang w:val="en-US"/>
        </w:rPr>
        <w:t xml:space="preserve">Moreover, </w:t>
      </w:r>
      <w:r w:rsidR="00E22C7C" w:rsidRPr="00F92F6F">
        <w:rPr>
          <w:rFonts w:ascii="Times New Roman" w:eastAsia="Times New Roman" w:hAnsi="Times New Roman" w:cs="Times New Roman"/>
          <w:lang w:val="en-US"/>
        </w:rPr>
        <w:t xml:space="preserve">the present research </w:t>
      </w:r>
      <w:r w:rsidRPr="00F92F6F">
        <w:rPr>
          <w:rFonts w:ascii="Times New Roman" w:eastAsia="Times New Roman" w:hAnsi="Times New Roman" w:cs="Times New Roman"/>
          <w:lang w:val="en-US"/>
        </w:rPr>
        <w:t xml:space="preserve">found </w:t>
      </w:r>
      <w:r w:rsidR="00E22C7C" w:rsidRPr="00F92F6F">
        <w:rPr>
          <w:rFonts w:ascii="Times New Roman" w:eastAsia="Times New Roman" w:hAnsi="Times New Roman" w:cs="Times New Roman"/>
          <w:lang w:val="en-US"/>
        </w:rPr>
        <w:t>that</w:t>
      </w:r>
      <w:r w:rsidRPr="00F92F6F">
        <w:rPr>
          <w:rFonts w:ascii="Times New Roman" w:eastAsia="Times New Roman" w:hAnsi="Times New Roman" w:cs="Times New Roman"/>
          <w:lang w:val="en-US"/>
        </w:rPr>
        <w:t xml:space="preserve"> </w:t>
      </w:r>
      <w:r w:rsidR="00E22C7C" w:rsidRPr="00F92F6F">
        <w:rPr>
          <w:rFonts w:ascii="Times New Roman" w:eastAsia="Times New Roman" w:hAnsi="Times New Roman" w:cs="Times New Roman"/>
          <w:lang w:val="en-US"/>
        </w:rPr>
        <w:t xml:space="preserve">participants who were involved in </w:t>
      </w:r>
      <w:r w:rsidR="00593681" w:rsidRPr="00F92F6F">
        <w:rPr>
          <w:rFonts w:ascii="Times New Roman" w:hAnsi="Times New Roman" w:cs="Times New Roman"/>
        </w:rPr>
        <w:t>WSM</w:t>
      </w:r>
      <w:r w:rsidR="00593681" w:rsidRPr="00F92F6F">
        <w:rPr>
          <w:rFonts w:ascii="Times New Roman" w:eastAsia="Times New Roman" w:hAnsi="Times New Roman" w:cs="Times New Roman"/>
          <w:lang w:val="en-US"/>
        </w:rPr>
        <w:t xml:space="preserve"> </w:t>
      </w:r>
      <w:r w:rsidRPr="00F92F6F">
        <w:rPr>
          <w:rFonts w:ascii="Times New Roman" w:eastAsia="Times New Roman" w:hAnsi="Times New Roman" w:cs="Times New Roman"/>
          <w:lang w:val="en-US"/>
        </w:rPr>
        <w:t xml:space="preserve">activities demonstrated significantly higher </w:t>
      </w:r>
      <w:r w:rsidR="00825EA7" w:rsidRPr="00F92F6F">
        <w:rPr>
          <w:rFonts w:ascii="Times New Roman" w:eastAsia="Times New Roman" w:hAnsi="Times New Roman" w:cs="Times New Roman"/>
          <w:lang w:val="en-US"/>
        </w:rPr>
        <w:t>PEB</w:t>
      </w:r>
      <w:r w:rsidRPr="00F92F6F">
        <w:rPr>
          <w:rFonts w:ascii="Times New Roman" w:eastAsia="Times New Roman" w:hAnsi="Times New Roman" w:cs="Times New Roman"/>
          <w:lang w:val="en-US"/>
        </w:rPr>
        <w:t xml:space="preserve"> compared to those who did not participate</w:t>
      </w:r>
      <w:r w:rsidR="00E22C7C" w:rsidRPr="00F92F6F">
        <w:rPr>
          <w:rFonts w:ascii="Times New Roman" w:eastAsia="Times New Roman" w:hAnsi="Times New Roman" w:cs="Times New Roman"/>
          <w:lang w:val="en-US"/>
        </w:rPr>
        <w:t>.</w:t>
      </w:r>
      <w:r w:rsidRPr="00F92F6F">
        <w:rPr>
          <w:rFonts w:ascii="Times New Roman" w:eastAsia="Times New Roman" w:hAnsi="Times New Roman" w:cs="Times New Roman"/>
          <w:lang w:val="en-US"/>
        </w:rPr>
        <w:t xml:space="preserve"> </w:t>
      </w:r>
      <w:r w:rsidR="00E22C7C" w:rsidRPr="00F92F6F">
        <w:rPr>
          <w:rFonts w:ascii="Times New Roman" w:eastAsia="Times New Roman" w:hAnsi="Times New Roman" w:cs="Times New Roman"/>
          <w:lang w:val="en-US"/>
        </w:rPr>
        <w:t xml:space="preserve">This finding </w:t>
      </w:r>
      <w:r w:rsidRPr="00F92F6F">
        <w:rPr>
          <w:rFonts w:ascii="Times New Roman" w:eastAsia="Times New Roman" w:hAnsi="Times New Roman" w:cs="Times New Roman"/>
          <w:lang w:val="en-US"/>
        </w:rPr>
        <w:t xml:space="preserve">is in line with previous research highlighting the importance of community </w:t>
      </w:r>
      <w:r w:rsidR="00E22C7C" w:rsidRPr="00F92F6F">
        <w:rPr>
          <w:rFonts w:ascii="Times New Roman" w:eastAsia="Times New Roman" w:hAnsi="Times New Roman" w:cs="Times New Roman"/>
          <w:lang w:val="en-US"/>
        </w:rPr>
        <w:t>participation in environmental conservation in</w:t>
      </w:r>
      <w:r w:rsidRPr="00F92F6F">
        <w:rPr>
          <w:rFonts w:ascii="Times New Roman" w:eastAsia="Times New Roman" w:hAnsi="Times New Roman" w:cs="Times New Roman"/>
          <w:lang w:val="en-US"/>
        </w:rPr>
        <w:t xml:space="preserve"> promoting </w:t>
      </w:r>
      <w:r w:rsidR="00BB66F9" w:rsidRPr="00F92F6F">
        <w:rPr>
          <w:rFonts w:ascii="Times New Roman" w:eastAsia="Times New Roman" w:hAnsi="Times New Roman" w:cs="Times New Roman"/>
          <w:lang w:val="en-US"/>
        </w:rPr>
        <w:t xml:space="preserve">pro-environmental actions </w:t>
      </w:r>
      <w:r w:rsidR="001D799D" w:rsidRPr="00F92F6F">
        <w:rPr>
          <w:rFonts w:ascii="Times New Roman" w:eastAsia="Times New Roman" w:hAnsi="Times New Roman" w:cs="Times New Roman"/>
          <w:lang w:val="en-US"/>
        </w:rPr>
        <w:t>(</w:t>
      </w:r>
      <w:r w:rsidR="00AD56A8">
        <w:rPr>
          <w:rFonts w:ascii="Times New Roman" w:eastAsia="Calibri" w:hAnsi="Times New Roman" w:cs="Times New Roman"/>
          <w:noProof/>
        </w:rPr>
        <w:t>Gamo et al., 2021</w:t>
      </w:r>
      <w:r w:rsidR="001D799D" w:rsidRPr="00F92F6F">
        <w:rPr>
          <w:rFonts w:ascii="Times New Roman" w:eastAsia="Times New Roman" w:hAnsi="Times New Roman" w:cs="Times New Roman"/>
          <w:lang w:val="en-US"/>
        </w:rPr>
        <w:t>)</w:t>
      </w:r>
      <w:r w:rsidRPr="00F92F6F">
        <w:rPr>
          <w:rFonts w:ascii="Times New Roman" w:eastAsia="Times New Roman" w:hAnsi="Times New Roman" w:cs="Times New Roman"/>
          <w:lang w:val="en-US"/>
        </w:rPr>
        <w:t xml:space="preserve">. This </w:t>
      </w:r>
      <w:r w:rsidR="00BB66F9" w:rsidRPr="00F92F6F">
        <w:rPr>
          <w:rFonts w:ascii="Times New Roman" w:eastAsia="Times New Roman" w:hAnsi="Times New Roman" w:cs="Times New Roman"/>
          <w:lang w:val="en-US"/>
        </w:rPr>
        <w:t>appears to highlight</w:t>
      </w:r>
      <w:r w:rsidRPr="00F92F6F">
        <w:rPr>
          <w:rFonts w:ascii="Times New Roman" w:eastAsia="Times New Roman" w:hAnsi="Times New Roman" w:cs="Times New Roman"/>
          <w:lang w:val="en-US"/>
        </w:rPr>
        <w:t xml:space="preserve"> the positive impact of practical engagement in environmental conservation initiatives on individuals' attitudes and behaviors</w:t>
      </w:r>
      <w:r w:rsidR="00E22C7C" w:rsidRPr="00F92F6F">
        <w:rPr>
          <w:rFonts w:ascii="Times New Roman" w:eastAsia="Times New Roman" w:hAnsi="Times New Roman" w:cs="Times New Roman"/>
          <w:lang w:val="en-US"/>
        </w:rPr>
        <w:t xml:space="preserve"> on environmental issues</w:t>
      </w:r>
      <w:r w:rsidR="00E107E9" w:rsidRPr="00F92F6F">
        <w:rPr>
          <w:rFonts w:ascii="Times New Roman" w:eastAsia="Times New Roman" w:hAnsi="Times New Roman" w:cs="Times New Roman"/>
          <w:lang w:val="en-US"/>
        </w:rPr>
        <w:t xml:space="preserve"> (</w:t>
      </w:r>
      <w:proofErr w:type="spellStart"/>
      <w:r w:rsidR="00E107E9" w:rsidRPr="00F92F6F">
        <w:rPr>
          <w:rFonts w:ascii="Times New Roman" w:hAnsi="Times New Roman" w:cs="Times New Roman"/>
          <w:bCs/>
        </w:rPr>
        <w:t>Abelieneh</w:t>
      </w:r>
      <w:proofErr w:type="spellEnd"/>
      <w:r w:rsidR="00E107E9" w:rsidRPr="00F92F6F">
        <w:rPr>
          <w:rFonts w:ascii="Times New Roman" w:hAnsi="Times New Roman" w:cs="Times New Roman"/>
          <w:bCs/>
        </w:rPr>
        <w:t>, 2017)</w:t>
      </w:r>
      <w:r w:rsidRPr="00F92F6F">
        <w:rPr>
          <w:rFonts w:ascii="Times New Roman" w:eastAsia="Times New Roman" w:hAnsi="Times New Roman" w:cs="Times New Roman"/>
          <w:lang w:val="en-US"/>
        </w:rPr>
        <w:t>.</w:t>
      </w:r>
    </w:p>
    <w:p w14:paraId="5EE1802B" w14:textId="77777777" w:rsidR="00E22C7C" w:rsidRPr="00F92F6F" w:rsidRDefault="00E22C7C" w:rsidP="000F27A5">
      <w:pPr>
        <w:autoSpaceDE w:val="0"/>
        <w:autoSpaceDN w:val="0"/>
        <w:adjustRightInd w:val="0"/>
        <w:spacing w:after="0" w:line="360" w:lineRule="auto"/>
        <w:ind w:firstLine="720"/>
        <w:rPr>
          <w:rFonts w:ascii="Times New Roman" w:eastAsia="Times New Roman" w:hAnsi="Times New Roman" w:cs="Times New Roman"/>
          <w:lang w:val="en-US"/>
        </w:rPr>
      </w:pPr>
    </w:p>
    <w:p w14:paraId="38B78D68" w14:textId="7473272A" w:rsidR="00072D4F" w:rsidRPr="00072D4F" w:rsidRDefault="00946238" w:rsidP="000F27A5">
      <w:pPr>
        <w:pStyle w:val="Heading2"/>
        <w:rPr>
          <w:lang w:val="en-US"/>
        </w:rPr>
      </w:pPr>
      <w:r>
        <w:rPr>
          <w:lang w:val="en-US"/>
        </w:rPr>
        <w:t xml:space="preserve">4.2. </w:t>
      </w:r>
      <w:r w:rsidR="009D2D8A">
        <w:rPr>
          <w:lang w:val="en-US"/>
        </w:rPr>
        <w:t>Psycho</w:t>
      </w:r>
      <w:r w:rsidR="00072D4F" w:rsidRPr="00072D4F">
        <w:rPr>
          <w:lang w:val="en-US"/>
        </w:rPr>
        <w:t xml:space="preserve">social factors and </w:t>
      </w:r>
      <w:r w:rsidR="00E22C7C">
        <w:rPr>
          <w:lang w:val="en-US"/>
        </w:rPr>
        <w:t>P</w:t>
      </w:r>
      <w:r w:rsidR="00072D4F" w:rsidRPr="00072D4F">
        <w:rPr>
          <w:lang w:val="en-US"/>
        </w:rPr>
        <w:t xml:space="preserve">ro-environmental </w:t>
      </w:r>
      <w:r w:rsidR="00E22C7C">
        <w:rPr>
          <w:lang w:val="en-US"/>
        </w:rPr>
        <w:t>B</w:t>
      </w:r>
      <w:r w:rsidR="00072D4F" w:rsidRPr="00072D4F">
        <w:rPr>
          <w:lang w:val="en-US"/>
        </w:rPr>
        <w:t>ehavior</w:t>
      </w:r>
    </w:p>
    <w:p w14:paraId="174D4E2E" w14:textId="7B48B3C4" w:rsidR="00090509" w:rsidRPr="00F92F6F" w:rsidRDefault="00072D4F" w:rsidP="000F27A5">
      <w:pPr>
        <w:autoSpaceDE w:val="0"/>
        <w:autoSpaceDN w:val="0"/>
        <w:adjustRightInd w:val="0"/>
        <w:spacing w:after="0" w:line="360" w:lineRule="auto"/>
        <w:ind w:firstLine="540"/>
        <w:rPr>
          <w:rFonts w:ascii="Times New Roman" w:eastAsia="Times New Roman" w:hAnsi="Times New Roman" w:cs="Times New Roman"/>
          <w:lang w:val="en-US"/>
        </w:rPr>
      </w:pPr>
      <w:r w:rsidRPr="00F92F6F">
        <w:rPr>
          <w:rFonts w:ascii="Times New Roman" w:eastAsia="Times New Roman" w:hAnsi="Times New Roman" w:cs="Times New Roman"/>
          <w:lang w:val="en-US"/>
        </w:rPr>
        <w:t xml:space="preserve">The current study demonstrates significant moderate positive correlations among environmental attitude (EA), subjective norm (SN), perceived behavioral control (PBC), and </w:t>
      </w:r>
      <w:r w:rsidR="00825EA7" w:rsidRPr="00F92F6F">
        <w:rPr>
          <w:rFonts w:ascii="Times New Roman" w:eastAsia="Times New Roman" w:hAnsi="Times New Roman" w:cs="Times New Roman"/>
          <w:lang w:val="en-US"/>
        </w:rPr>
        <w:t>PEB</w:t>
      </w:r>
      <w:r w:rsidR="00946238" w:rsidRPr="00F92F6F">
        <w:rPr>
          <w:rFonts w:ascii="Times New Roman" w:eastAsia="Times New Roman" w:hAnsi="Times New Roman" w:cs="Times New Roman"/>
          <w:lang w:val="en-US"/>
        </w:rPr>
        <w:t>,</w:t>
      </w:r>
      <w:r w:rsidRPr="00F92F6F">
        <w:rPr>
          <w:rFonts w:ascii="Times New Roman" w:eastAsia="Times New Roman" w:hAnsi="Times New Roman" w:cs="Times New Roman"/>
          <w:lang w:val="en-US"/>
        </w:rPr>
        <w:t xml:space="preserve"> indicating the interconnectedness of these psychosocial factors. This finding is consistent with previous research emphasizing the influence of attitudes, </w:t>
      </w:r>
      <w:r w:rsidR="00E758E5" w:rsidRPr="00F92F6F">
        <w:rPr>
          <w:rFonts w:ascii="Times New Roman" w:eastAsia="Times New Roman" w:hAnsi="Times New Roman" w:cs="Times New Roman"/>
          <w:lang w:val="en-US"/>
        </w:rPr>
        <w:t>subjective</w:t>
      </w:r>
      <w:r w:rsidRPr="00F92F6F">
        <w:rPr>
          <w:rFonts w:ascii="Times New Roman" w:eastAsia="Times New Roman" w:hAnsi="Times New Roman" w:cs="Times New Roman"/>
          <w:lang w:val="en-US"/>
        </w:rPr>
        <w:t xml:space="preserve"> norms, and perceived </w:t>
      </w:r>
      <w:r w:rsidR="00E758E5" w:rsidRPr="00F92F6F">
        <w:rPr>
          <w:rFonts w:ascii="Times New Roman" w:eastAsia="Times New Roman" w:hAnsi="Times New Roman" w:cs="Times New Roman"/>
          <w:lang w:val="en-US"/>
        </w:rPr>
        <w:t xml:space="preserve">behavioral </w:t>
      </w:r>
      <w:r w:rsidRPr="00F92F6F">
        <w:rPr>
          <w:rFonts w:ascii="Times New Roman" w:eastAsia="Times New Roman" w:hAnsi="Times New Roman" w:cs="Times New Roman"/>
          <w:lang w:val="en-US"/>
        </w:rPr>
        <w:t>control on behavior (Ajzen, 1991; Stern, 2000).</w:t>
      </w:r>
    </w:p>
    <w:p w14:paraId="1747A128" w14:textId="09696043" w:rsidR="00090509" w:rsidRPr="00F92F6F" w:rsidRDefault="00072D4F" w:rsidP="000F27A5">
      <w:pPr>
        <w:autoSpaceDE w:val="0"/>
        <w:autoSpaceDN w:val="0"/>
        <w:adjustRightInd w:val="0"/>
        <w:spacing w:after="0" w:line="360" w:lineRule="auto"/>
        <w:ind w:firstLine="720"/>
        <w:rPr>
          <w:rFonts w:ascii="Times New Roman" w:eastAsia="Times New Roman" w:hAnsi="Times New Roman" w:cs="Times New Roman"/>
          <w:lang w:val="en-US"/>
        </w:rPr>
      </w:pPr>
      <w:r w:rsidRPr="00F92F6F">
        <w:rPr>
          <w:rFonts w:ascii="Times New Roman" w:eastAsia="Times New Roman" w:hAnsi="Times New Roman" w:cs="Times New Roman"/>
          <w:lang w:val="en-US"/>
        </w:rPr>
        <w:t xml:space="preserve">The moderate positive correlations observed between EA and SN, EA and PBC, and EA and PEB highlight the importance of individuals' environmental attitudes in shaping their perceptions of social norms and behavioral control, ultimately influencing their engagement in </w:t>
      </w:r>
      <w:r w:rsidR="00F94521" w:rsidRPr="00F92F6F">
        <w:rPr>
          <w:rFonts w:ascii="Times New Roman" w:eastAsia="Times New Roman" w:hAnsi="Times New Roman" w:cs="Times New Roman"/>
        </w:rPr>
        <w:t>PEB</w:t>
      </w:r>
      <w:r w:rsidRPr="00F92F6F">
        <w:rPr>
          <w:rFonts w:ascii="Times New Roman" w:eastAsia="Times New Roman" w:hAnsi="Times New Roman" w:cs="Times New Roman"/>
          <w:lang w:val="en-US"/>
        </w:rPr>
        <w:t xml:space="preserve">. </w:t>
      </w:r>
      <w:r w:rsidR="003B6F1D" w:rsidRPr="00F92F6F">
        <w:rPr>
          <w:rFonts w:ascii="Times New Roman" w:eastAsia="Times New Roman" w:hAnsi="Times New Roman" w:cs="Times New Roman"/>
          <w:lang w:val="en-US"/>
        </w:rPr>
        <w:t xml:space="preserve">More importantly, the study showed that these three predicting factors (EB, SN and PBC) collectively accounts </w:t>
      </w:r>
      <w:r w:rsidR="000F27A5" w:rsidRPr="00F92F6F">
        <w:rPr>
          <w:rFonts w:ascii="Times New Roman" w:eastAsia="Times New Roman" w:hAnsi="Times New Roman" w:cs="Times New Roman"/>
          <w:lang w:val="en-US"/>
        </w:rPr>
        <w:t xml:space="preserve">of </w:t>
      </w:r>
      <w:r w:rsidR="003B6F1D" w:rsidRPr="00F92F6F">
        <w:rPr>
          <w:rFonts w:ascii="Times New Roman" w:eastAsia="Times New Roman" w:hAnsi="Times New Roman" w:cs="Times New Roman"/>
          <w:lang w:val="en-US"/>
        </w:rPr>
        <w:t xml:space="preserve">49% of variance in PEB. </w:t>
      </w:r>
      <w:r w:rsidRPr="00F92F6F">
        <w:rPr>
          <w:rFonts w:ascii="Times New Roman" w:eastAsia="Times New Roman" w:hAnsi="Times New Roman" w:cs="Times New Roman"/>
          <w:lang w:val="en-US"/>
        </w:rPr>
        <w:t xml:space="preserve">This aligns with the tenets of the Theory of Planned Behavior, which posits that attitudes, subjective norms, and perceived behavioral control collectively predict behavioral intentions and </w:t>
      </w:r>
      <w:r w:rsidR="00624B18" w:rsidRPr="00F92F6F">
        <w:rPr>
          <w:rFonts w:ascii="Times New Roman" w:eastAsia="Times New Roman" w:hAnsi="Times New Roman" w:cs="Times New Roman"/>
          <w:lang w:val="en-US"/>
        </w:rPr>
        <w:t xml:space="preserve">the </w:t>
      </w:r>
      <w:r w:rsidRPr="00F92F6F">
        <w:rPr>
          <w:rFonts w:ascii="Times New Roman" w:eastAsia="Times New Roman" w:hAnsi="Times New Roman" w:cs="Times New Roman"/>
          <w:lang w:val="en-US"/>
        </w:rPr>
        <w:t xml:space="preserve">subsequent </w:t>
      </w:r>
      <w:r w:rsidR="00624B18" w:rsidRPr="00F92F6F">
        <w:rPr>
          <w:rFonts w:ascii="Times New Roman" w:eastAsia="Times New Roman" w:hAnsi="Times New Roman" w:cs="Times New Roman"/>
          <w:lang w:val="en-US"/>
        </w:rPr>
        <w:t>PEB</w:t>
      </w:r>
      <w:r w:rsidRPr="00F92F6F">
        <w:rPr>
          <w:rFonts w:ascii="Times New Roman" w:eastAsia="Times New Roman" w:hAnsi="Times New Roman" w:cs="Times New Roman"/>
          <w:lang w:val="en-US"/>
        </w:rPr>
        <w:t xml:space="preserve"> (Ajzen, 1991).</w:t>
      </w:r>
    </w:p>
    <w:p w14:paraId="2055C473" w14:textId="7A6621E0" w:rsidR="00090509" w:rsidRPr="00F92F6F" w:rsidRDefault="00072D4F" w:rsidP="000F27A5">
      <w:pPr>
        <w:autoSpaceDE w:val="0"/>
        <w:autoSpaceDN w:val="0"/>
        <w:adjustRightInd w:val="0"/>
        <w:spacing w:after="0" w:line="360" w:lineRule="auto"/>
        <w:ind w:firstLine="720"/>
        <w:rPr>
          <w:rFonts w:ascii="Times New Roman" w:eastAsia="Times New Roman" w:hAnsi="Times New Roman" w:cs="Times New Roman"/>
          <w:lang w:val="en-US"/>
        </w:rPr>
      </w:pPr>
      <w:r w:rsidRPr="00F92F6F">
        <w:rPr>
          <w:rFonts w:ascii="Times New Roman" w:eastAsia="Times New Roman" w:hAnsi="Times New Roman" w:cs="Times New Roman"/>
          <w:lang w:val="en-US"/>
        </w:rPr>
        <w:t>Furthermore, the positive correlations between SN and PBC, SN and PEB, and PBC and PEB underscore the complex interplay between social influences, individual beliefs, and behavior</w:t>
      </w:r>
      <w:r w:rsidR="00F52EE7" w:rsidRPr="00F92F6F">
        <w:rPr>
          <w:rFonts w:ascii="Times New Roman" w:eastAsia="Times New Roman" w:hAnsi="Times New Roman" w:cs="Times New Roman"/>
          <w:lang w:val="en-US"/>
        </w:rPr>
        <w:t xml:space="preserve"> (</w:t>
      </w:r>
      <w:r w:rsidR="00F52EE7" w:rsidRPr="00F92F6F">
        <w:rPr>
          <w:rFonts w:ascii="Times New Roman" w:eastAsia="Calibri" w:hAnsi="Times New Roman" w:cs="Times New Roman"/>
          <w:noProof/>
        </w:rPr>
        <w:t>Batool et al, 202</w:t>
      </w:r>
      <w:r w:rsidR="003F5C74">
        <w:rPr>
          <w:rFonts w:ascii="Times New Roman" w:eastAsia="Calibri" w:hAnsi="Times New Roman" w:cs="Times New Roman"/>
          <w:noProof/>
        </w:rPr>
        <w:t>4</w:t>
      </w:r>
      <w:r w:rsidR="00F52EE7" w:rsidRPr="00F92F6F">
        <w:rPr>
          <w:rFonts w:ascii="Times New Roman" w:eastAsia="Times New Roman" w:hAnsi="Times New Roman" w:cs="Times New Roman"/>
          <w:lang w:val="en-US"/>
        </w:rPr>
        <w:t>)</w:t>
      </w:r>
      <w:r w:rsidRPr="00F92F6F">
        <w:rPr>
          <w:rFonts w:ascii="Times New Roman" w:eastAsia="Times New Roman" w:hAnsi="Times New Roman" w:cs="Times New Roman"/>
          <w:lang w:val="en-US"/>
        </w:rPr>
        <w:t>. Social norms, characterized by the perceived expectations of significant others, play a crucial role in shaping individuals' perceptions of their behavioral control and subsequent behavior (</w:t>
      </w:r>
      <w:r w:rsidR="00FF33FC" w:rsidRPr="00F92F6F">
        <w:rPr>
          <w:rFonts w:ascii="Times New Roman" w:hAnsi="Times New Roman" w:cs="Times New Roman"/>
        </w:rPr>
        <w:t xml:space="preserve">Ajzen &amp; Fishbein, 1980; </w:t>
      </w:r>
      <w:r w:rsidRPr="00F92F6F">
        <w:rPr>
          <w:rFonts w:ascii="Times New Roman" w:eastAsia="Times New Roman" w:hAnsi="Times New Roman" w:cs="Times New Roman"/>
          <w:lang w:val="en-US"/>
        </w:rPr>
        <w:t xml:space="preserve">Cialdini et al., 1991). This </w:t>
      </w:r>
      <w:r w:rsidR="00F52EE7" w:rsidRPr="00F92F6F">
        <w:rPr>
          <w:rFonts w:ascii="Times New Roman" w:eastAsia="Times New Roman" w:hAnsi="Times New Roman" w:cs="Times New Roman"/>
          <w:lang w:val="en-US"/>
        </w:rPr>
        <w:t>appears to suggest</w:t>
      </w:r>
      <w:r w:rsidRPr="00F92F6F">
        <w:rPr>
          <w:rFonts w:ascii="Times New Roman" w:eastAsia="Times New Roman" w:hAnsi="Times New Roman" w:cs="Times New Roman"/>
          <w:lang w:val="en-US"/>
        </w:rPr>
        <w:t xml:space="preserve"> that interventions targeting social norms may effectively promote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color w:val="000000"/>
        </w:rPr>
        <w:t xml:space="preserve"> </w:t>
      </w:r>
      <w:r w:rsidRPr="00F92F6F">
        <w:rPr>
          <w:rFonts w:ascii="Times New Roman" w:eastAsia="Times New Roman" w:hAnsi="Times New Roman" w:cs="Times New Roman"/>
          <w:lang w:val="en-US"/>
        </w:rPr>
        <w:t>by leverag</w:t>
      </w:r>
      <w:r w:rsidR="00090509" w:rsidRPr="00F92F6F">
        <w:rPr>
          <w:rFonts w:ascii="Times New Roman" w:eastAsia="Times New Roman" w:hAnsi="Times New Roman" w:cs="Times New Roman"/>
          <w:lang w:val="en-US"/>
        </w:rPr>
        <w:t>ing social influence processes.</w:t>
      </w:r>
    </w:p>
    <w:p w14:paraId="0B8E096F" w14:textId="08633515" w:rsidR="00090509" w:rsidRPr="00F92F6F" w:rsidRDefault="00072D4F" w:rsidP="000F27A5">
      <w:pPr>
        <w:autoSpaceDE w:val="0"/>
        <w:autoSpaceDN w:val="0"/>
        <w:adjustRightInd w:val="0"/>
        <w:spacing w:after="0" w:line="360" w:lineRule="auto"/>
        <w:ind w:firstLine="720"/>
        <w:rPr>
          <w:rFonts w:ascii="Times New Roman" w:eastAsia="Times New Roman" w:hAnsi="Times New Roman" w:cs="Times New Roman"/>
          <w:lang w:val="en-US"/>
        </w:rPr>
      </w:pPr>
      <w:r w:rsidRPr="00F92F6F">
        <w:rPr>
          <w:rFonts w:ascii="Times New Roman" w:eastAsia="Times New Roman" w:hAnsi="Times New Roman" w:cs="Times New Roman"/>
          <w:lang w:val="en-US"/>
        </w:rPr>
        <w:lastRenderedPageBreak/>
        <w:t xml:space="preserve">The hierarchical regression analysis further elucidates the predictive power of these psychosocial factors on PEB. Environmental attitude emerges as a significant predictor in the initial step, explaining a substantial portion of the variance in PEB. This finding corroborates previous research highlighting the central role of </w:t>
      </w:r>
      <w:r w:rsidR="00825EA7" w:rsidRPr="00F92F6F">
        <w:rPr>
          <w:rFonts w:ascii="Times New Roman" w:eastAsia="Times New Roman" w:hAnsi="Times New Roman" w:cs="Times New Roman"/>
          <w:lang w:val="en-US"/>
        </w:rPr>
        <w:t>EA</w:t>
      </w:r>
      <w:r w:rsidRPr="00F92F6F">
        <w:rPr>
          <w:rFonts w:ascii="Times New Roman" w:eastAsia="Times New Roman" w:hAnsi="Times New Roman" w:cs="Times New Roman"/>
          <w:lang w:val="en-US"/>
        </w:rPr>
        <w:t xml:space="preserve"> in driving </w:t>
      </w:r>
      <w:r w:rsidR="00825EA7" w:rsidRPr="00F92F6F">
        <w:rPr>
          <w:rFonts w:ascii="Times New Roman" w:eastAsia="Times New Roman" w:hAnsi="Times New Roman" w:cs="Times New Roman"/>
          <w:lang w:val="en-US"/>
        </w:rPr>
        <w:t>PEB</w:t>
      </w:r>
      <w:r w:rsidRPr="00F92F6F">
        <w:rPr>
          <w:rFonts w:ascii="Times New Roman" w:eastAsia="Times New Roman" w:hAnsi="Times New Roman" w:cs="Times New Roman"/>
          <w:lang w:val="en-US"/>
        </w:rPr>
        <w:t xml:space="preserve"> (Schultz, 2001). However, the slight decrease in the beta coefficient for EA when social norm is added to the model suggests a partial mediation effect, indicating that social norms may moderate the relationship between environmental attitudes and </w:t>
      </w:r>
      <w:r w:rsidR="00F52EE7" w:rsidRPr="00F92F6F">
        <w:rPr>
          <w:rFonts w:ascii="Times New Roman" w:eastAsia="Times New Roman" w:hAnsi="Times New Roman" w:cs="Times New Roman"/>
          <w:lang w:val="en-US"/>
        </w:rPr>
        <w:t>PEB</w:t>
      </w:r>
      <w:r w:rsidR="00090509" w:rsidRPr="00F92F6F">
        <w:rPr>
          <w:rFonts w:ascii="Times New Roman" w:eastAsia="Times New Roman" w:hAnsi="Times New Roman" w:cs="Times New Roman"/>
          <w:lang w:val="en-US"/>
        </w:rPr>
        <w:t xml:space="preserve"> (</w:t>
      </w:r>
      <w:proofErr w:type="spellStart"/>
      <w:r w:rsidR="00090509" w:rsidRPr="00F92F6F">
        <w:rPr>
          <w:rFonts w:ascii="Times New Roman" w:eastAsia="Times New Roman" w:hAnsi="Times New Roman" w:cs="Times New Roman"/>
          <w:lang w:val="en-US"/>
        </w:rPr>
        <w:t>Oreg</w:t>
      </w:r>
      <w:proofErr w:type="spellEnd"/>
      <w:r w:rsidR="00090509" w:rsidRPr="00F92F6F">
        <w:rPr>
          <w:rFonts w:ascii="Times New Roman" w:eastAsia="Times New Roman" w:hAnsi="Times New Roman" w:cs="Times New Roman"/>
          <w:lang w:val="en-US"/>
        </w:rPr>
        <w:t xml:space="preserve"> &amp; Katz-Gerro, 2006).</w:t>
      </w:r>
    </w:p>
    <w:p w14:paraId="4799B1A9" w14:textId="005C80A3" w:rsidR="00090509" w:rsidRPr="00F92F6F" w:rsidRDefault="00072D4F" w:rsidP="000F27A5">
      <w:pPr>
        <w:autoSpaceDE w:val="0"/>
        <w:autoSpaceDN w:val="0"/>
        <w:adjustRightInd w:val="0"/>
        <w:spacing w:after="0" w:line="360" w:lineRule="auto"/>
        <w:ind w:firstLine="720"/>
        <w:rPr>
          <w:rFonts w:ascii="Times New Roman" w:eastAsia="Times New Roman" w:hAnsi="Times New Roman" w:cs="Times New Roman"/>
          <w:lang w:val="en-US"/>
        </w:rPr>
      </w:pPr>
      <w:r w:rsidRPr="00F92F6F">
        <w:rPr>
          <w:rFonts w:ascii="Times New Roman" w:eastAsia="Times New Roman" w:hAnsi="Times New Roman" w:cs="Times New Roman"/>
          <w:lang w:val="en-US"/>
        </w:rPr>
        <w:t xml:space="preserve">Moreover, the significant contribution of </w:t>
      </w:r>
      <w:r w:rsidR="00825EA7" w:rsidRPr="00F92F6F">
        <w:rPr>
          <w:rFonts w:ascii="Times New Roman" w:eastAsia="Times New Roman" w:hAnsi="Times New Roman" w:cs="Times New Roman"/>
          <w:lang w:val="en-US"/>
        </w:rPr>
        <w:t>PBC</w:t>
      </w:r>
      <w:r w:rsidRPr="00F92F6F">
        <w:rPr>
          <w:rFonts w:ascii="Times New Roman" w:eastAsia="Times New Roman" w:hAnsi="Times New Roman" w:cs="Times New Roman"/>
          <w:lang w:val="en-US"/>
        </w:rPr>
        <w:t xml:space="preserve"> to the regression model underscores the importance of individuals</w:t>
      </w:r>
      <w:r w:rsidR="00F52EE7" w:rsidRPr="00F92F6F">
        <w:rPr>
          <w:rFonts w:ascii="Times New Roman" w:eastAsia="Times New Roman" w:hAnsi="Times New Roman" w:cs="Times New Roman"/>
          <w:lang w:val="en-US"/>
        </w:rPr>
        <w:t>’</w:t>
      </w:r>
      <w:r w:rsidRPr="00F92F6F">
        <w:rPr>
          <w:rFonts w:ascii="Times New Roman" w:eastAsia="Times New Roman" w:hAnsi="Times New Roman" w:cs="Times New Roman"/>
          <w:lang w:val="en-US"/>
        </w:rPr>
        <w:t xml:space="preserve"> beliefs about their ability to perform pro-environmental actions. This finding aligns with Bandura's </w:t>
      </w:r>
      <w:r w:rsidR="00825EA7" w:rsidRPr="00F92F6F">
        <w:rPr>
          <w:rFonts w:ascii="Times New Roman" w:eastAsia="Times New Roman" w:hAnsi="Times New Roman" w:cs="Times New Roman"/>
          <w:lang w:val="en-US"/>
        </w:rPr>
        <w:t>social cognitive theory</w:t>
      </w:r>
      <w:r w:rsidRPr="00F92F6F">
        <w:rPr>
          <w:rFonts w:ascii="Times New Roman" w:eastAsia="Times New Roman" w:hAnsi="Times New Roman" w:cs="Times New Roman"/>
          <w:lang w:val="en-US"/>
        </w:rPr>
        <w:t xml:space="preserve">, which emphasizes the role of self-efficacy in shaping behavior (Bandura, 1986). </w:t>
      </w:r>
      <w:r w:rsidR="00F52EE7" w:rsidRPr="00F92F6F">
        <w:rPr>
          <w:rFonts w:ascii="Times New Roman" w:eastAsia="Times New Roman" w:hAnsi="Times New Roman" w:cs="Times New Roman"/>
          <w:lang w:val="en-US"/>
        </w:rPr>
        <w:t>This tend to highlight that i</w:t>
      </w:r>
      <w:r w:rsidRPr="00F92F6F">
        <w:rPr>
          <w:rFonts w:ascii="Times New Roman" w:eastAsia="Times New Roman" w:hAnsi="Times New Roman" w:cs="Times New Roman"/>
          <w:lang w:val="en-US"/>
        </w:rPr>
        <w:t>nterventions aimed at enhancing individuals' perceived control over environmental actions may therefore be effective in promoting sustainable</w:t>
      </w:r>
      <w:r w:rsidR="00090509" w:rsidRPr="00F92F6F">
        <w:rPr>
          <w:rFonts w:ascii="Times New Roman" w:eastAsia="Times New Roman" w:hAnsi="Times New Roman" w:cs="Times New Roman"/>
          <w:lang w:val="en-US"/>
        </w:rPr>
        <w:t xml:space="preserve"> behavior change (Stern, 2000).</w:t>
      </w:r>
    </w:p>
    <w:p w14:paraId="5CE0ED71" w14:textId="78C06837" w:rsidR="003906F0" w:rsidRPr="00F92F6F" w:rsidRDefault="00072D4F" w:rsidP="000F27A5">
      <w:pPr>
        <w:autoSpaceDE w:val="0"/>
        <w:autoSpaceDN w:val="0"/>
        <w:adjustRightInd w:val="0"/>
        <w:spacing w:after="0" w:line="360" w:lineRule="auto"/>
        <w:ind w:firstLine="720"/>
        <w:rPr>
          <w:rFonts w:ascii="Times New Roman" w:eastAsia="Times New Roman" w:hAnsi="Times New Roman" w:cs="Times New Roman"/>
          <w:lang w:val="en-US"/>
        </w:rPr>
      </w:pPr>
      <w:r w:rsidRPr="00F92F6F">
        <w:rPr>
          <w:rFonts w:ascii="Times New Roman" w:eastAsia="Times New Roman" w:hAnsi="Times New Roman" w:cs="Times New Roman"/>
          <w:lang w:val="en-US"/>
        </w:rPr>
        <w:t xml:space="preserve">Finally, </w:t>
      </w:r>
      <w:r w:rsidR="00533C74" w:rsidRPr="00F92F6F">
        <w:rPr>
          <w:rFonts w:ascii="Times New Roman" w:eastAsia="Times New Roman" w:hAnsi="Times New Roman" w:cs="Times New Roman"/>
          <w:lang w:val="en-US"/>
        </w:rPr>
        <w:t xml:space="preserve">as we come to the end this section, </w:t>
      </w:r>
      <w:r w:rsidRPr="00F92F6F">
        <w:rPr>
          <w:rFonts w:ascii="Times New Roman" w:eastAsia="Times New Roman" w:hAnsi="Times New Roman" w:cs="Times New Roman"/>
          <w:lang w:val="en-US"/>
        </w:rPr>
        <w:t>it is crucial to acknowledge some limitations of the current study. Firstly, while the study presents a comprehensive over</w:t>
      </w:r>
      <w:r w:rsidR="001C14AF" w:rsidRPr="00F92F6F">
        <w:rPr>
          <w:rFonts w:ascii="Times New Roman" w:eastAsia="Times New Roman" w:hAnsi="Times New Roman" w:cs="Times New Roman"/>
          <w:lang w:val="en-US"/>
        </w:rPr>
        <w:t>view of the participants</w:t>
      </w:r>
      <w:r w:rsidR="00533C74" w:rsidRPr="00F92F6F">
        <w:rPr>
          <w:rFonts w:ascii="Times New Roman" w:eastAsia="Times New Roman" w:hAnsi="Times New Roman" w:cs="Times New Roman"/>
          <w:lang w:val="en-US"/>
        </w:rPr>
        <w:t>’</w:t>
      </w:r>
      <w:r w:rsidR="001C14AF" w:rsidRPr="00F92F6F">
        <w:rPr>
          <w:rFonts w:ascii="Times New Roman" w:eastAsia="Times New Roman" w:hAnsi="Times New Roman" w:cs="Times New Roman"/>
          <w:lang w:val="en-US"/>
        </w:rPr>
        <w:t xml:space="preserve"> socio</w:t>
      </w:r>
      <w:r w:rsidR="004F0D4D" w:rsidRPr="00F92F6F">
        <w:rPr>
          <w:rFonts w:ascii="Times New Roman" w:eastAsia="Times New Roman" w:hAnsi="Times New Roman" w:cs="Times New Roman"/>
          <w:lang w:val="en-US"/>
        </w:rPr>
        <w:t>-</w:t>
      </w:r>
      <w:r w:rsidRPr="00F92F6F">
        <w:rPr>
          <w:rFonts w:ascii="Times New Roman" w:eastAsia="Times New Roman" w:hAnsi="Times New Roman" w:cs="Times New Roman"/>
          <w:lang w:val="en-US"/>
        </w:rPr>
        <w:t xml:space="preserve">demographic characteristics, it lacks </w:t>
      </w:r>
      <w:r w:rsidR="00533C74" w:rsidRPr="00F92F6F">
        <w:rPr>
          <w:rFonts w:ascii="Times New Roman" w:eastAsia="Times New Roman" w:hAnsi="Times New Roman" w:cs="Times New Roman"/>
          <w:lang w:val="en-US"/>
        </w:rPr>
        <w:t xml:space="preserve">such </w:t>
      </w:r>
      <w:r w:rsidRPr="00F92F6F">
        <w:rPr>
          <w:rFonts w:ascii="Times New Roman" w:eastAsia="Times New Roman" w:hAnsi="Times New Roman" w:cs="Times New Roman"/>
          <w:lang w:val="en-US"/>
        </w:rPr>
        <w:t>context</w:t>
      </w:r>
      <w:r w:rsidR="001C14AF" w:rsidRPr="00F92F6F">
        <w:rPr>
          <w:rFonts w:ascii="Times New Roman" w:eastAsia="Times New Roman" w:hAnsi="Times New Roman" w:cs="Times New Roman"/>
          <w:lang w:val="en-US"/>
        </w:rPr>
        <w:t xml:space="preserve">ual information </w:t>
      </w:r>
      <w:r w:rsidR="00533C74" w:rsidRPr="00F92F6F">
        <w:rPr>
          <w:rFonts w:ascii="Times New Roman" w:eastAsia="Times New Roman" w:hAnsi="Times New Roman" w:cs="Times New Roman"/>
          <w:lang w:val="en-US"/>
        </w:rPr>
        <w:t xml:space="preserve">as </w:t>
      </w:r>
      <w:r w:rsidR="001C14AF" w:rsidRPr="00F92F6F">
        <w:rPr>
          <w:rFonts w:ascii="Times New Roman" w:eastAsia="Times New Roman" w:hAnsi="Times New Roman" w:cs="Times New Roman"/>
          <w:lang w:val="en-US"/>
        </w:rPr>
        <w:t>socio</w:t>
      </w:r>
      <w:r w:rsidRPr="00F92F6F">
        <w:rPr>
          <w:rFonts w:ascii="Times New Roman" w:eastAsia="Times New Roman" w:hAnsi="Times New Roman" w:cs="Times New Roman"/>
          <w:lang w:val="en-US"/>
        </w:rPr>
        <w:t xml:space="preserve">economic status, </w:t>
      </w:r>
      <w:r w:rsidR="00533C74" w:rsidRPr="00F92F6F">
        <w:rPr>
          <w:rFonts w:ascii="Times New Roman" w:eastAsia="Times New Roman" w:hAnsi="Times New Roman" w:cs="Times New Roman"/>
          <w:lang w:val="en-US"/>
        </w:rPr>
        <w:t xml:space="preserve">and </w:t>
      </w:r>
      <w:r w:rsidRPr="00F92F6F">
        <w:rPr>
          <w:rFonts w:ascii="Times New Roman" w:eastAsia="Times New Roman" w:hAnsi="Times New Roman" w:cs="Times New Roman"/>
          <w:lang w:val="en-US"/>
        </w:rPr>
        <w:t>cultural backgrounds, access to resources</w:t>
      </w:r>
      <w:r w:rsidR="00533C74" w:rsidRPr="00F92F6F">
        <w:rPr>
          <w:rFonts w:ascii="Times New Roman" w:eastAsia="Times New Roman" w:hAnsi="Times New Roman" w:cs="Times New Roman"/>
          <w:lang w:val="en-US"/>
        </w:rPr>
        <w:t>, etc</w:t>
      </w:r>
      <w:r w:rsidRPr="00F92F6F">
        <w:rPr>
          <w:rFonts w:ascii="Times New Roman" w:eastAsia="Times New Roman" w:hAnsi="Times New Roman" w:cs="Times New Roman"/>
          <w:lang w:val="en-US"/>
        </w:rPr>
        <w:t>. These factors could sign</w:t>
      </w:r>
      <w:r w:rsidR="00533C74" w:rsidRPr="00F92F6F">
        <w:rPr>
          <w:rFonts w:ascii="Times New Roman" w:eastAsia="Times New Roman" w:hAnsi="Times New Roman" w:cs="Times New Roman"/>
          <w:lang w:val="en-US"/>
        </w:rPr>
        <w:t>ificantly influence individuals’</w:t>
      </w:r>
      <w:r w:rsidRPr="00F92F6F">
        <w:rPr>
          <w:rFonts w:ascii="Times New Roman" w:eastAsia="Times New Roman" w:hAnsi="Times New Roman" w:cs="Times New Roman"/>
          <w:lang w:val="en-US"/>
        </w:rPr>
        <w:t xml:space="preserve"> attitudes and behaviors towards environmental conservation</w:t>
      </w:r>
      <w:r w:rsidR="00F52EE7" w:rsidRPr="00F92F6F">
        <w:rPr>
          <w:rFonts w:ascii="Times New Roman" w:eastAsia="Times New Roman" w:hAnsi="Times New Roman" w:cs="Times New Roman"/>
          <w:lang w:val="en-US"/>
        </w:rPr>
        <w:t xml:space="preserve"> (</w:t>
      </w:r>
      <w:proofErr w:type="spellStart"/>
      <w:r w:rsidR="00B76B7B" w:rsidRPr="00F92F6F">
        <w:rPr>
          <w:rFonts w:ascii="Times New Roman" w:hAnsi="Times New Roman" w:cs="Times New Roman"/>
        </w:rPr>
        <w:t>Joireman</w:t>
      </w:r>
      <w:proofErr w:type="spellEnd"/>
      <w:r w:rsidR="00F52EE7" w:rsidRPr="00F92F6F">
        <w:rPr>
          <w:rFonts w:ascii="Times New Roman" w:hAnsi="Times New Roman" w:cs="Times New Roman"/>
        </w:rPr>
        <w:t xml:space="preserve"> et al, 2001</w:t>
      </w:r>
      <w:r w:rsidR="00F52EE7" w:rsidRPr="00F92F6F">
        <w:rPr>
          <w:rFonts w:ascii="Times New Roman" w:eastAsia="Times New Roman" w:hAnsi="Times New Roman" w:cs="Times New Roman"/>
          <w:lang w:val="en-US"/>
        </w:rPr>
        <w:t>)</w:t>
      </w:r>
      <w:r w:rsidRPr="00F92F6F">
        <w:rPr>
          <w:rFonts w:ascii="Times New Roman" w:eastAsia="Times New Roman" w:hAnsi="Times New Roman" w:cs="Times New Roman"/>
          <w:lang w:val="en-US"/>
        </w:rPr>
        <w:t xml:space="preserve">. Secondly, the reasons cited </w:t>
      </w:r>
      <w:r w:rsidR="00F52EE7" w:rsidRPr="00F92F6F">
        <w:rPr>
          <w:rFonts w:ascii="Times New Roman" w:eastAsia="Times New Roman" w:hAnsi="Times New Roman" w:cs="Times New Roman"/>
          <w:lang w:val="en-US"/>
        </w:rPr>
        <w:t xml:space="preserve">by the current study </w:t>
      </w:r>
      <w:r w:rsidR="00773F74" w:rsidRPr="00F92F6F">
        <w:rPr>
          <w:rFonts w:ascii="Times New Roman" w:eastAsia="Times New Roman" w:hAnsi="Times New Roman" w:cs="Times New Roman"/>
          <w:lang w:val="en-US"/>
        </w:rPr>
        <w:t xml:space="preserve">participants </w:t>
      </w:r>
      <w:r w:rsidRPr="00F92F6F">
        <w:rPr>
          <w:rFonts w:ascii="Times New Roman" w:eastAsia="Times New Roman" w:hAnsi="Times New Roman" w:cs="Times New Roman"/>
          <w:lang w:val="en-US"/>
        </w:rPr>
        <w:t xml:space="preserve">for non-participation in </w:t>
      </w:r>
      <w:r w:rsidR="00593681" w:rsidRPr="00F92F6F">
        <w:rPr>
          <w:rFonts w:ascii="Times New Roman" w:hAnsi="Times New Roman" w:cs="Times New Roman"/>
        </w:rPr>
        <w:t>WSM</w:t>
      </w:r>
      <w:r w:rsidR="00593681" w:rsidRPr="00F92F6F">
        <w:rPr>
          <w:rFonts w:ascii="Times New Roman" w:eastAsia="Times New Roman" w:hAnsi="Times New Roman" w:cs="Times New Roman"/>
          <w:lang w:val="en-US"/>
        </w:rPr>
        <w:t xml:space="preserve"> </w:t>
      </w:r>
      <w:r w:rsidRPr="00F92F6F">
        <w:rPr>
          <w:rFonts w:ascii="Times New Roman" w:eastAsia="Times New Roman" w:hAnsi="Times New Roman" w:cs="Times New Roman"/>
          <w:lang w:val="en-US"/>
        </w:rPr>
        <w:t xml:space="preserve">activities provide valuable insights into perceived barriers. However, these reasons are self-reported and may not capture underlying factors such as lack of awareness, social norms, or institutional constraints. Thirdly, while the statistical analyses reveal significant differences in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color w:val="000000"/>
        </w:rPr>
        <w:t xml:space="preserve"> </w:t>
      </w:r>
      <w:r w:rsidRPr="00F92F6F">
        <w:rPr>
          <w:rFonts w:ascii="Times New Roman" w:eastAsia="Times New Roman" w:hAnsi="Times New Roman" w:cs="Times New Roman"/>
          <w:lang w:val="en-US"/>
        </w:rPr>
        <w:t xml:space="preserve">across demographic categories, the effect sizes are relatively moderate. This suggests that other unexplored factors may also contribute to variations in environmental attitudes and behaviors. Fourthly, the hierarchical regression analysis highlights the incremental contributions of environmental attitude, social norm, and perceived behavioral control. Although big enough </w:t>
      </w:r>
      <w:r w:rsidR="00090509" w:rsidRPr="00F92F6F">
        <w:rPr>
          <w:rFonts w:ascii="Times New Roman" w:eastAsia="Times New Roman" w:hAnsi="Times New Roman" w:cs="Times New Roman"/>
          <w:lang w:val="en-US"/>
        </w:rPr>
        <w:t xml:space="preserve">that </w:t>
      </w:r>
      <w:r w:rsidRPr="00F92F6F">
        <w:rPr>
          <w:rFonts w:ascii="Times New Roman" w:eastAsia="Times New Roman" w:hAnsi="Times New Roman" w:cs="Times New Roman"/>
          <w:lang w:val="en-US"/>
        </w:rPr>
        <w:t xml:space="preserve">a single study can find, the explained variance (49%) accounted for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color w:val="000000"/>
        </w:rPr>
        <w:t xml:space="preserve"> </w:t>
      </w:r>
      <w:r w:rsidRPr="00F92F6F">
        <w:rPr>
          <w:rFonts w:ascii="Times New Roman" w:eastAsia="Times New Roman" w:hAnsi="Times New Roman" w:cs="Times New Roman"/>
          <w:lang w:val="en-US"/>
        </w:rPr>
        <w:t xml:space="preserve">by environmental attitude, social norm, and perceived behavioral control indicates that a substantial portion </w:t>
      </w:r>
      <w:r w:rsidR="00773F74" w:rsidRPr="00F92F6F">
        <w:rPr>
          <w:rFonts w:ascii="Times New Roman" w:eastAsia="Times New Roman" w:hAnsi="Times New Roman" w:cs="Times New Roman"/>
          <w:lang w:val="en-US"/>
        </w:rPr>
        <w:t xml:space="preserve">(51%) </w:t>
      </w:r>
      <w:r w:rsidRPr="00F92F6F">
        <w:rPr>
          <w:rFonts w:ascii="Times New Roman" w:eastAsia="Times New Roman" w:hAnsi="Times New Roman" w:cs="Times New Roman"/>
          <w:lang w:val="en-US"/>
        </w:rPr>
        <w:t xml:space="preserve">of the variation </w:t>
      </w:r>
      <w:r w:rsidR="00090509" w:rsidRPr="00F92F6F">
        <w:rPr>
          <w:rFonts w:ascii="Times New Roman" w:eastAsia="Times New Roman" w:hAnsi="Times New Roman" w:cs="Times New Roman"/>
          <w:lang w:val="en-US"/>
        </w:rPr>
        <w:t xml:space="preserve">remains </w:t>
      </w:r>
      <w:r w:rsidRPr="00F92F6F">
        <w:rPr>
          <w:rFonts w:ascii="Times New Roman" w:eastAsia="Times New Roman" w:hAnsi="Times New Roman" w:cs="Times New Roman"/>
          <w:lang w:val="en-US"/>
        </w:rPr>
        <w:t>unaccounted. This could also signify the limitation of relaying on a single theoretical framework (</w:t>
      </w:r>
      <w:r w:rsidR="00773F74" w:rsidRPr="00F92F6F">
        <w:rPr>
          <w:rFonts w:ascii="Times New Roman" w:eastAsia="Times New Roman" w:hAnsi="Times New Roman" w:cs="Times New Roman"/>
          <w:lang w:val="en-US"/>
        </w:rPr>
        <w:t>i</w:t>
      </w:r>
      <w:r w:rsidRPr="00F92F6F">
        <w:rPr>
          <w:rFonts w:ascii="Times New Roman" w:eastAsia="Times New Roman" w:hAnsi="Times New Roman" w:cs="Times New Roman"/>
          <w:lang w:val="en-US"/>
        </w:rPr>
        <w:t xml:space="preserve">.e., </w:t>
      </w:r>
      <w:r w:rsidR="00773F74" w:rsidRPr="00F92F6F">
        <w:rPr>
          <w:rFonts w:ascii="Times New Roman" w:eastAsia="Times New Roman" w:hAnsi="Times New Roman" w:cs="Times New Roman"/>
          <w:lang w:val="en-US"/>
        </w:rPr>
        <w:t xml:space="preserve">the </w:t>
      </w:r>
      <w:r w:rsidRPr="00F92F6F">
        <w:rPr>
          <w:rFonts w:ascii="Times New Roman" w:eastAsia="Times New Roman" w:hAnsi="Times New Roman" w:cs="Times New Roman"/>
          <w:lang w:val="en-US"/>
        </w:rPr>
        <w:t xml:space="preserve">theory of planned behavior) for a study. Future studies could explore additional predictors or moderators by including other competing theories (e.g., value-belief norm theory) to enhance the predictive accuracy </w:t>
      </w:r>
      <w:r w:rsidR="00773F74" w:rsidRPr="00F92F6F">
        <w:rPr>
          <w:rFonts w:ascii="Times New Roman" w:eastAsia="Times New Roman" w:hAnsi="Times New Roman" w:cs="Times New Roman"/>
          <w:lang w:val="en-US"/>
        </w:rPr>
        <w:t>of the model (Batool</w:t>
      </w:r>
      <w:r w:rsidRPr="00F92F6F">
        <w:rPr>
          <w:rFonts w:ascii="Times New Roman" w:eastAsia="Times New Roman" w:hAnsi="Times New Roman" w:cs="Times New Roman"/>
          <w:lang w:val="en-US"/>
        </w:rPr>
        <w:t xml:space="preserve"> et al, 202</w:t>
      </w:r>
      <w:r w:rsidR="003F5C74">
        <w:rPr>
          <w:rFonts w:ascii="Times New Roman" w:eastAsia="Times New Roman" w:hAnsi="Times New Roman" w:cs="Times New Roman"/>
          <w:lang w:val="en-US"/>
        </w:rPr>
        <w:t>4</w:t>
      </w:r>
      <w:r w:rsidRPr="00F92F6F">
        <w:rPr>
          <w:rFonts w:ascii="Times New Roman" w:eastAsia="Times New Roman" w:hAnsi="Times New Roman" w:cs="Times New Roman"/>
          <w:lang w:val="en-US"/>
        </w:rPr>
        <w:t>).</w:t>
      </w:r>
    </w:p>
    <w:p w14:paraId="6F1050DE" w14:textId="77777777" w:rsidR="005F7C0A" w:rsidRPr="00F92F6F" w:rsidRDefault="005F7C0A" w:rsidP="000F27A5">
      <w:pPr>
        <w:autoSpaceDE w:val="0"/>
        <w:autoSpaceDN w:val="0"/>
        <w:adjustRightInd w:val="0"/>
        <w:spacing w:after="0" w:line="360" w:lineRule="auto"/>
        <w:ind w:firstLine="720"/>
        <w:rPr>
          <w:rFonts w:ascii="Times New Roman" w:eastAsia="Times New Roman" w:hAnsi="Times New Roman" w:cs="Times New Roman"/>
          <w:lang w:val="en-US"/>
        </w:rPr>
      </w:pPr>
    </w:p>
    <w:p w14:paraId="5EE373D7" w14:textId="49099665" w:rsidR="00072D4F" w:rsidRPr="00072D4F" w:rsidRDefault="00090509" w:rsidP="000F27A5">
      <w:pPr>
        <w:pStyle w:val="Heading1"/>
        <w:rPr>
          <w:rFonts w:eastAsia="Times New Roman"/>
          <w:lang w:val="en-US"/>
        </w:rPr>
      </w:pPr>
      <w:r>
        <w:rPr>
          <w:rFonts w:eastAsia="Times New Roman"/>
          <w:lang w:val="en-US"/>
        </w:rPr>
        <w:t xml:space="preserve">5. </w:t>
      </w:r>
      <w:r w:rsidR="00072D4F" w:rsidRPr="00072D4F">
        <w:rPr>
          <w:rFonts w:eastAsia="Times New Roman"/>
          <w:lang w:val="en-US"/>
        </w:rPr>
        <w:t>Conclusion and Recommendations</w:t>
      </w:r>
    </w:p>
    <w:p w14:paraId="56DFE72E" w14:textId="7C84DA79" w:rsidR="00072D4F" w:rsidRPr="00072D4F" w:rsidRDefault="00090509" w:rsidP="000F27A5">
      <w:pPr>
        <w:pStyle w:val="Heading2"/>
        <w:rPr>
          <w:lang w:val="en-US"/>
        </w:rPr>
      </w:pPr>
      <w:r>
        <w:rPr>
          <w:lang w:val="en-US"/>
        </w:rPr>
        <w:t xml:space="preserve">5.1. </w:t>
      </w:r>
      <w:r w:rsidR="00072D4F" w:rsidRPr="00072D4F">
        <w:rPr>
          <w:lang w:val="en-US"/>
        </w:rPr>
        <w:t>Conclusion</w:t>
      </w:r>
    </w:p>
    <w:p w14:paraId="27AA40E9" w14:textId="768CFCEB" w:rsidR="00B55242" w:rsidRPr="00F92F6F" w:rsidRDefault="00072D4F" w:rsidP="000F27A5">
      <w:pPr>
        <w:spacing w:after="0" w:line="360" w:lineRule="auto"/>
        <w:ind w:firstLine="540"/>
        <w:rPr>
          <w:rFonts w:ascii="Times New Roman" w:eastAsia="Times New Roman" w:hAnsi="Times New Roman" w:cs="Times New Roman"/>
          <w:color w:val="FF0000"/>
        </w:rPr>
      </w:pPr>
      <w:r w:rsidRPr="00F92F6F">
        <w:rPr>
          <w:rFonts w:ascii="Times New Roman" w:eastAsia="Times New Roman" w:hAnsi="Times New Roman" w:cs="Times New Roman"/>
          <w:lang w:val="en-US"/>
        </w:rPr>
        <w:t xml:space="preserve">In conclusion, </w:t>
      </w:r>
      <w:r w:rsidR="009C09C0" w:rsidRPr="00F92F6F">
        <w:rPr>
          <w:rFonts w:ascii="Times New Roman" w:eastAsia="Times New Roman" w:hAnsi="Times New Roman" w:cs="Times New Roman"/>
        </w:rPr>
        <w:t>the finding</w:t>
      </w:r>
      <w:r w:rsidR="00F92F6F">
        <w:rPr>
          <w:rFonts w:ascii="Times New Roman" w:eastAsia="Times New Roman" w:hAnsi="Times New Roman" w:cs="Times New Roman"/>
        </w:rPr>
        <w:t xml:space="preserve">s of this study found out that </w:t>
      </w:r>
      <w:r w:rsidR="009C09C0" w:rsidRPr="00F92F6F">
        <w:rPr>
          <w:rFonts w:ascii="Times New Roman" w:eastAsia="Times New Roman" w:hAnsi="Times New Roman" w:cs="Times New Roman"/>
        </w:rPr>
        <w:t xml:space="preserve">individuals who expressed stronger pro-environmental behaviour (1) were women; (2) didn't go to school; (3) were older than thirty; (4) took an active part in WSM; (5) scored </w:t>
      </w:r>
      <w:r w:rsidR="00F006C6" w:rsidRPr="00F92F6F">
        <w:rPr>
          <w:rFonts w:ascii="Times New Roman" w:eastAsia="Times New Roman" w:hAnsi="Times New Roman" w:cs="Times New Roman"/>
          <w:lang w:val="en-US"/>
        </w:rPr>
        <w:t>higher environmental</w:t>
      </w:r>
      <w:r w:rsidR="009C09C0" w:rsidRPr="00F92F6F">
        <w:rPr>
          <w:rFonts w:ascii="Times New Roman" w:eastAsia="Times New Roman" w:hAnsi="Times New Roman" w:cs="Times New Roman"/>
          <w:lang w:val="en-US"/>
        </w:rPr>
        <w:t xml:space="preserve"> attitudes; (6) subjective norms; and (7) higher perceived behavioral control.</w:t>
      </w:r>
      <w:r w:rsidR="009C09C0" w:rsidRPr="00F92F6F">
        <w:rPr>
          <w:rFonts w:ascii="Times New Roman" w:eastAsia="Times New Roman" w:hAnsi="Times New Roman" w:cs="Times New Roman"/>
        </w:rPr>
        <w:t xml:space="preserve"> </w:t>
      </w:r>
      <w:r w:rsidR="00B55242" w:rsidRPr="00F92F6F">
        <w:rPr>
          <w:rFonts w:ascii="Times New Roman" w:eastAsia="Times New Roman" w:hAnsi="Times New Roman" w:cs="Times New Roman"/>
          <w:lang w:val="en-US"/>
        </w:rPr>
        <w:t xml:space="preserve">Cognizant of the limitations of the current study which were indicated in the discussion section, </w:t>
      </w:r>
      <w:r w:rsidR="00822D80" w:rsidRPr="00F92F6F">
        <w:rPr>
          <w:rFonts w:ascii="Times New Roman" w:eastAsia="Times New Roman" w:hAnsi="Times New Roman" w:cs="Times New Roman"/>
          <w:lang w:val="en-US"/>
        </w:rPr>
        <w:t xml:space="preserve">the results provide valuable insights into the factors influencing </w:t>
      </w:r>
      <w:r w:rsidR="00825EA7" w:rsidRPr="00F92F6F">
        <w:rPr>
          <w:rFonts w:ascii="Times New Roman" w:eastAsia="Times New Roman" w:hAnsi="Times New Roman" w:cs="Times New Roman"/>
          <w:lang w:val="en-US"/>
        </w:rPr>
        <w:t>PEB</w:t>
      </w:r>
      <w:r w:rsidR="00822D80" w:rsidRPr="00F92F6F">
        <w:rPr>
          <w:rFonts w:ascii="Times New Roman" w:eastAsia="Times New Roman" w:hAnsi="Times New Roman" w:cs="Times New Roman"/>
          <w:lang w:val="en-US"/>
        </w:rPr>
        <w:t xml:space="preserve">, which can help </w:t>
      </w:r>
      <w:r w:rsidRPr="00F92F6F">
        <w:rPr>
          <w:rFonts w:ascii="Times New Roman" w:eastAsia="Times New Roman" w:hAnsi="Times New Roman" w:cs="Times New Roman"/>
          <w:lang w:val="en-US"/>
        </w:rPr>
        <w:lastRenderedPageBreak/>
        <w:t xml:space="preserve">policymakers and practitioners </w:t>
      </w:r>
      <w:r w:rsidR="00822D80" w:rsidRPr="00F92F6F">
        <w:rPr>
          <w:rFonts w:ascii="Times New Roman" w:eastAsia="Times New Roman" w:hAnsi="Times New Roman" w:cs="Times New Roman"/>
          <w:lang w:val="en-US"/>
        </w:rPr>
        <w:t>to</w:t>
      </w:r>
      <w:r w:rsidR="00B55242" w:rsidRPr="00F92F6F">
        <w:rPr>
          <w:rFonts w:ascii="Times New Roman" w:eastAsia="Times New Roman" w:hAnsi="Times New Roman" w:cs="Times New Roman"/>
          <w:lang w:val="en-US"/>
        </w:rPr>
        <w:t xml:space="preserve"> understand these dynamics </w:t>
      </w:r>
      <w:r w:rsidR="00822D80" w:rsidRPr="00F92F6F">
        <w:rPr>
          <w:rFonts w:ascii="Times New Roman" w:eastAsia="Times New Roman" w:hAnsi="Times New Roman" w:cs="Times New Roman"/>
          <w:lang w:val="en-US"/>
        </w:rPr>
        <w:t xml:space="preserve">in </w:t>
      </w:r>
      <w:r w:rsidRPr="00F92F6F">
        <w:rPr>
          <w:rFonts w:ascii="Times New Roman" w:eastAsia="Times New Roman" w:hAnsi="Times New Roman" w:cs="Times New Roman"/>
          <w:lang w:val="en-US"/>
        </w:rPr>
        <w:t>develop</w:t>
      </w:r>
      <w:r w:rsidR="00822D80" w:rsidRPr="00F92F6F">
        <w:rPr>
          <w:rFonts w:ascii="Times New Roman" w:eastAsia="Times New Roman" w:hAnsi="Times New Roman" w:cs="Times New Roman"/>
          <w:lang w:val="en-US"/>
        </w:rPr>
        <w:t>ing</w:t>
      </w:r>
      <w:r w:rsidRPr="00F92F6F">
        <w:rPr>
          <w:rFonts w:ascii="Times New Roman" w:eastAsia="Times New Roman" w:hAnsi="Times New Roman" w:cs="Times New Roman"/>
          <w:lang w:val="en-US"/>
        </w:rPr>
        <w:t xml:space="preserve"> </w:t>
      </w:r>
      <w:r w:rsidR="00822D80" w:rsidRPr="00F92F6F">
        <w:rPr>
          <w:rFonts w:ascii="Times New Roman" w:eastAsia="Times New Roman" w:hAnsi="Times New Roman" w:cs="Times New Roman"/>
          <w:lang w:val="en-US"/>
        </w:rPr>
        <w:t xml:space="preserve">a </w:t>
      </w:r>
      <w:r w:rsidRPr="00F92F6F">
        <w:rPr>
          <w:rFonts w:ascii="Times New Roman" w:eastAsia="Times New Roman" w:hAnsi="Times New Roman" w:cs="Times New Roman"/>
          <w:lang w:val="en-US"/>
        </w:rPr>
        <w:t xml:space="preserve">more nuanced and effective strategies for promoting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color w:val="000000"/>
        </w:rPr>
        <w:t xml:space="preserve"> </w:t>
      </w:r>
      <w:r w:rsidR="00546698" w:rsidRPr="00F92F6F">
        <w:rPr>
          <w:rFonts w:ascii="Times New Roman" w:eastAsia="Times New Roman" w:hAnsi="Times New Roman" w:cs="Times New Roman"/>
          <w:lang w:val="en-US"/>
        </w:rPr>
        <w:t xml:space="preserve">in resource poor </w:t>
      </w:r>
      <w:r w:rsidR="00896AE9" w:rsidRPr="00F92F6F">
        <w:rPr>
          <w:rFonts w:ascii="Times New Roman" w:eastAsia="Times New Roman" w:hAnsi="Times New Roman" w:cs="Times New Roman"/>
          <w:lang w:val="en-US"/>
        </w:rPr>
        <w:t>residents</w:t>
      </w:r>
      <w:r w:rsidR="00546698" w:rsidRPr="00F92F6F">
        <w:rPr>
          <w:rFonts w:ascii="Times New Roman" w:eastAsia="Times New Roman" w:hAnsi="Times New Roman" w:cs="Times New Roman"/>
          <w:lang w:val="en-US"/>
        </w:rPr>
        <w:t xml:space="preserve">, the </w:t>
      </w:r>
      <w:r w:rsidR="00822D80" w:rsidRPr="00F92F6F">
        <w:rPr>
          <w:rFonts w:ascii="Times New Roman" w:eastAsia="Times New Roman" w:hAnsi="Times New Roman" w:cs="Times New Roman"/>
          <w:lang w:val="en-US"/>
        </w:rPr>
        <w:t>Choke watershed areas</w:t>
      </w:r>
      <w:r w:rsidR="00C71F78" w:rsidRPr="00F92F6F">
        <w:rPr>
          <w:rFonts w:ascii="Times New Roman" w:eastAsia="Times New Roman" w:hAnsi="Times New Roman" w:cs="Times New Roman"/>
          <w:lang w:val="en-US"/>
        </w:rPr>
        <w:t xml:space="preserve">. </w:t>
      </w:r>
    </w:p>
    <w:p w14:paraId="0367A49C" w14:textId="77777777" w:rsidR="00B55242" w:rsidRPr="00F92F6F" w:rsidRDefault="00B55242" w:rsidP="000F27A5">
      <w:pPr>
        <w:autoSpaceDE w:val="0"/>
        <w:autoSpaceDN w:val="0"/>
        <w:adjustRightInd w:val="0"/>
        <w:spacing w:after="0" w:line="360" w:lineRule="auto"/>
        <w:rPr>
          <w:rFonts w:ascii="Times New Roman" w:eastAsia="Times New Roman" w:hAnsi="Times New Roman" w:cs="Times New Roman"/>
          <w:lang w:val="en-US"/>
        </w:rPr>
      </w:pPr>
    </w:p>
    <w:p w14:paraId="7349EB23" w14:textId="6FA9A30D" w:rsidR="00B55242" w:rsidRPr="00072D4F" w:rsidRDefault="00B55242" w:rsidP="000F27A5">
      <w:pPr>
        <w:pStyle w:val="Heading2"/>
        <w:rPr>
          <w:lang w:val="en-US"/>
        </w:rPr>
      </w:pPr>
      <w:r>
        <w:rPr>
          <w:lang w:val="en-US"/>
        </w:rPr>
        <w:t xml:space="preserve">5.2. </w:t>
      </w:r>
      <w:r w:rsidRPr="00072D4F">
        <w:rPr>
          <w:lang w:val="en-US"/>
        </w:rPr>
        <w:t>Recommendations</w:t>
      </w:r>
    </w:p>
    <w:p w14:paraId="6738BCC8" w14:textId="66018D03" w:rsidR="00B55242" w:rsidRPr="00F92F6F" w:rsidRDefault="00B55242" w:rsidP="000F27A5">
      <w:pPr>
        <w:autoSpaceDE w:val="0"/>
        <w:autoSpaceDN w:val="0"/>
        <w:adjustRightInd w:val="0"/>
        <w:spacing w:after="0" w:line="360" w:lineRule="auto"/>
        <w:ind w:firstLine="360"/>
        <w:rPr>
          <w:rFonts w:ascii="Times New Roman" w:eastAsia="Times New Roman" w:hAnsi="Times New Roman" w:cs="Times New Roman"/>
          <w:lang w:val="en-US"/>
        </w:rPr>
      </w:pPr>
      <w:r w:rsidRPr="00F92F6F">
        <w:rPr>
          <w:rFonts w:ascii="Times New Roman" w:eastAsia="Times New Roman" w:hAnsi="Times New Roman" w:cs="Times New Roman"/>
          <w:lang w:val="en-US"/>
        </w:rPr>
        <w:t>Based on the lights of the current study</w:t>
      </w:r>
      <w:r w:rsidR="00546698" w:rsidRPr="00F92F6F">
        <w:rPr>
          <w:rFonts w:ascii="Times New Roman" w:eastAsia="Times New Roman" w:hAnsi="Times New Roman" w:cs="Times New Roman"/>
          <w:lang w:val="en-US"/>
        </w:rPr>
        <w:t>,</w:t>
      </w:r>
      <w:r w:rsidRPr="00F92F6F">
        <w:rPr>
          <w:rFonts w:ascii="Times New Roman" w:eastAsia="Times New Roman" w:hAnsi="Times New Roman" w:cs="Times New Roman"/>
          <w:lang w:val="en-US"/>
        </w:rPr>
        <w:t xml:space="preserve"> the following recommendations are forwarded</w:t>
      </w:r>
      <w:r w:rsidR="00546698" w:rsidRPr="00F92F6F">
        <w:rPr>
          <w:rFonts w:ascii="Times New Roman" w:eastAsia="Times New Roman" w:hAnsi="Times New Roman" w:cs="Times New Roman"/>
          <w:lang w:val="en-US"/>
        </w:rPr>
        <w:t xml:space="preserve"> for practitioners, researchers and policymakers</w:t>
      </w:r>
      <w:r w:rsidRPr="00F92F6F">
        <w:rPr>
          <w:rFonts w:ascii="Times New Roman" w:eastAsia="Times New Roman" w:hAnsi="Times New Roman" w:cs="Times New Roman"/>
          <w:lang w:val="en-US"/>
        </w:rPr>
        <w:t xml:space="preserve">. </w:t>
      </w:r>
    </w:p>
    <w:p w14:paraId="470B4B4F" w14:textId="1675E2D2" w:rsidR="00546698" w:rsidRPr="00F92F6F" w:rsidRDefault="00546698" w:rsidP="000F27A5">
      <w:pPr>
        <w:pStyle w:val="ListParagraph"/>
        <w:numPr>
          <w:ilvl w:val="0"/>
          <w:numId w:val="24"/>
        </w:numPr>
        <w:autoSpaceDE w:val="0"/>
        <w:autoSpaceDN w:val="0"/>
        <w:adjustRightInd w:val="0"/>
        <w:spacing w:after="0" w:line="360" w:lineRule="auto"/>
        <w:ind w:left="360"/>
        <w:rPr>
          <w:rFonts w:ascii="Times New Roman" w:eastAsia="Times New Roman" w:hAnsi="Times New Roman" w:cs="Times New Roman"/>
          <w:lang w:val="en-US"/>
        </w:rPr>
      </w:pPr>
      <w:r w:rsidRPr="00F92F6F">
        <w:rPr>
          <w:rFonts w:ascii="Times New Roman" w:eastAsia="Times New Roman" w:hAnsi="Times New Roman" w:cs="Times New Roman"/>
          <w:lang w:val="en-US"/>
        </w:rPr>
        <w:t xml:space="preserve">For practitioners: </w:t>
      </w:r>
    </w:p>
    <w:p w14:paraId="06AF42B1" w14:textId="2425711E" w:rsidR="00B55242" w:rsidRPr="00F92F6F" w:rsidRDefault="00B55242" w:rsidP="000F27A5">
      <w:pPr>
        <w:pStyle w:val="ListParagraph"/>
        <w:numPr>
          <w:ilvl w:val="0"/>
          <w:numId w:val="28"/>
        </w:numPr>
        <w:autoSpaceDE w:val="0"/>
        <w:autoSpaceDN w:val="0"/>
        <w:adjustRightInd w:val="0"/>
        <w:spacing w:after="0" w:line="360" w:lineRule="auto"/>
        <w:rPr>
          <w:rFonts w:ascii="Times New Roman" w:eastAsia="Times New Roman" w:hAnsi="Times New Roman" w:cs="Times New Roman"/>
          <w:color w:val="FF0000"/>
          <w:lang w:val="en-US"/>
        </w:rPr>
      </w:pPr>
      <w:r w:rsidRPr="00F92F6F">
        <w:rPr>
          <w:rFonts w:ascii="Times New Roman" w:eastAsia="Times New Roman" w:hAnsi="Times New Roman" w:cs="Times New Roman"/>
          <w:lang w:val="en-US"/>
        </w:rPr>
        <w:t xml:space="preserve">Interventions aimed at promoting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color w:val="000000"/>
        </w:rPr>
        <w:t xml:space="preserve"> </w:t>
      </w:r>
      <w:r w:rsidRPr="00F92F6F">
        <w:rPr>
          <w:rFonts w:ascii="Times New Roman" w:eastAsia="Times New Roman" w:hAnsi="Times New Roman" w:cs="Times New Roman"/>
          <w:lang w:val="en-US"/>
        </w:rPr>
        <w:t>should consider demographic differences and tailor strategies accordingly. For instance, programs targeting youth may focus on education and awareness, while those targeting adults could emphasize community engagement and participation.</w:t>
      </w:r>
      <w:r w:rsidR="00F94EE6" w:rsidRPr="00F92F6F">
        <w:rPr>
          <w:rFonts w:ascii="Times New Roman" w:eastAsia="Times New Roman" w:hAnsi="Times New Roman" w:cs="Times New Roman"/>
          <w:lang w:val="en-US"/>
        </w:rPr>
        <w:t xml:space="preserve"> </w:t>
      </w:r>
      <w:r w:rsidR="009B1245" w:rsidRPr="00F92F6F">
        <w:rPr>
          <w:rFonts w:ascii="Times New Roman" w:eastAsia="Times New Roman" w:hAnsi="Times New Roman" w:cs="Times New Roman"/>
          <w:lang w:val="en-US"/>
        </w:rPr>
        <w:t>This could contribute to the b</w:t>
      </w:r>
      <w:r w:rsidR="00F94EE6" w:rsidRPr="00F92F6F">
        <w:rPr>
          <w:rFonts w:ascii="Times New Roman" w:eastAsia="Times New Roman" w:hAnsi="Times New Roman" w:cs="Times New Roman"/>
          <w:lang w:val="en-US"/>
        </w:rPr>
        <w:t>ridg</w:t>
      </w:r>
      <w:r w:rsidR="009B1245" w:rsidRPr="00F92F6F">
        <w:rPr>
          <w:rFonts w:ascii="Times New Roman" w:eastAsia="Times New Roman" w:hAnsi="Times New Roman" w:cs="Times New Roman"/>
          <w:lang w:val="en-US"/>
        </w:rPr>
        <w:t>e of</w:t>
      </w:r>
      <w:r w:rsidR="00F94EE6" w:rsidRPr="00F92F6F">
        <w:rPr>
          <w:rFonts w:ascii="Times New Roman" w:eastAsia="Times New Roman" w:hAnsi="Times New Roman" w:cs="Times New Roman"/>
          <w:lang w:val="en-US"/>
        </w:rPr>
        <w:t xml:space="preserve"> generational divide </w:t>
      </w:r>
      <w:r w:rsidR="009B1245" w:rsidRPr="00F92F6F">
        <w:rPr>
          <w:rFonts w:ascii="Times New Roman" w:eastAsia="Times New Roman" w:hAnsi="Times New Roman" w:cs="Times New Roman"/>
          <w:lang w:val="en-US"/>
        </w:rPr>
        <w:t xml:space="preserve">that </w:t>
      </w:r>
      <w:r w:rsidR="00F94EE6" w:rsidRPr="00F92F6F">
        <w:rPr>
          <w:rFonts w:ascii="Times New Roman" w:eastAsia="Times New Roman" w:hAnsi="Times New Roman" w:cs="Times New Roman"/>
          <w:lang w:val="en-US"/>
        </w:rPr>
        <w:t>is essential for fostering long-term sustainability and resilience in environmental conservation efforts</w:t>
      </w:r>
      <w:r w:rsidR="00F94EE6" w:rsidRPr="00F92F6F">
        <w:rPr>
          <w:rFonts w:ascii="Times New Roman" w:eastAsia="Times New Roman" w:hAnsi="Times New Roman" w:cs="Times New Roman"/>
          <w:color w:val="FF0000"/>
          <w:lang w:val="en-US"/>
        </w:rPr>
        <w:t>.</w:t>
      </w:r>
    </w:p>
    <w:p w14:paraId="0148B38B" w14:textId="77777777" w:rsidR="009B1245" w:rsidRPr="00F92F6F" w:rsidRDefault="009B1245" w:rsidP="000F27A5">
      <w:pPr>
        <w:pStyle w:val="ListParagraph"/>
        <w:numPr>
          <w:ilvl w:val="0"/>
          <w:numId w:val="24"/>
        </w:numPr>
        <w:autoSpaceDE w:val="0"/>
        <w:autoSpaceDN w:val="0"/>
        <w:adjustRightInd w:val="0"/>
        <w:spacing w:after="0" w:line="360" w:lineRule="auto"/>
        <w:ind w:left="360"/>
        <w:rPr>
          <w:rFonts w:ascii="Times New Roman" w:eastAsia="Times New Roman" w:hAnsi="Times New Roman" w:cs="Times New Roman"/>
          <w:lang w:val="en-US"/>
        </w:rPr>
      </w:pPr>
      <w:r w:rsidRPr="00F92F6F">
        <w:rPr>
          <w:rFonts w:ascii="Times New Roman" w:eastAsia="Times New Roman" w:hAnsi="Times New Roman" w:cs="Times New Roman"/>
          <w:lang w:val="en-US"/>
        </w:rPr>
        <w:t xml:space="preserve">For researchers: </w:t>
      </w:r>
    </w:p>
    <w:p w14:paraId="0942B53F" w14:textId="31AECB90" w:rsidR="00072D4F" w:rsidRPr="00F92F6F" w:rsidRDefault="00B55242" w:rsidP="000F27A5">
      <w:pPr>
        <w:pStyle w:val="ListParagraph"/>
        <w:numPr>
          <w:ilvl w:val="0"/>
          <w:numId w:val="28"/>
        </w:numPr>
        <w:autoSpaceDE w:val="0"/>
        <w:autoSpaceDN w:val="0"/>
        <w:adjustRightInd w:val="0"/>
        <w:spacing w:after="0" w:line="360" w:lineRule="auto"/>
        <w:rPr>
          <w:rFonts w:ascii="Times New Roman" w:eastAsia="Times New Roman" w:hAnsi="Times New Roman" w:cs="Times New Roman"/>
          <w:lang w:val="en-US"/>
        </w:rPr>
      </w:pPr>
      <w:r w:rsidRPr="00F92F6F">
        <w:rPr>
          <w:rFonts w:ascii="Times New Roman" w:eastAsia="Times New Roman" w:hAnsi="Times New Roman" w:cs="Times New Roman"/>
          <w:lang w:val="en-US"/>
        </w:rPr>
        <w:t>Future research should adopt mixed-methods approaches to complement quantitative analyses with qualitative insights. In-depth interviews, focus group discussions, or participatory methods could provide richer narratives and facilitate a more nuanced understanding of environmental attitudes and behaviors</w:t>
      </w:r>
      <w:r w:rsidR="009B1245" w:rsidRPr="00F92F6F">
        <w:rPr>
          <w:rFonts w:ascii="Times New Roman" w:eastAsia="Times New Roman" w:hAnsi="Times New Roman" w:cs="Times New Roman"/>
          <w:lang w:val="en-US"/>
        </w:rPr>
        <w:t xml:space="preserve"> among participants of this study site</w:t>
      </w:r>
      <w:r w:rsidRPr="00F92F6F">
        <w:rPr>
          <w:rFonts w:ascii="Times New Roman" w:eastAsia="Times New Roman" w:hAnsi="Times New Roman" w:cs="Times New Roman"/>
          <w:lang w:val="en-US"/>
        </w:rPr>
        <w:t>.</w:t>
      </w:r>
    </w:p>
    <w:p w14:paraId="0A039F48" w14:textId="77777777" w:rsidR="009B1245" w:rsidRPr="00F92F6F" w:rsidRDefault="009B1245" w:rsidP="000F27A5">
      <w:pPr>
        <w:pStyle w:val="ListParagraph"/>
        <w:numPr>
          <w:ilvl w:val="0"/>
          <w:numId w:val="24"/>
        </w:numPr>
        <w:autoSpaceDE w:val="0"/>
        <w:autoSpaceDN w:val="0"/>
        <w:adjustRightInd w:val="0"/>
        <w:spacing w:after="0" w:line="360" w:lineRule="auto"/>
        <w:ind w:left="360"/>
        <w:rPr>
          <w:rFonts w:ascii="Times New Roman" w:eastAsia="Times New Roman" w:hAnsi="Times New Roman" w:cs="Times New Roman"/>
          <w:lang w:val="en-US"/>
        </w:rPr>
      </w:pPr>
      <w:r w:rsidRPr="00F92F6F">
        <w:rPr>
          <w:rFonts w:ascii="Times New Roman" w:eastAsia="Times New Roman" w:hAnsi="Times New Roman" w:cs="Times New Roman"/>
          <w:lang w:val="en-US"/>
        </w:rPr>
        <w:t>For p</w:t>
      </w:r>
      <w:r w:rsidR="00822D80" w:rsidRPr="00F92F6F">
        <w:rPr>
          <w:rFonts w:ascii="Times New Roman" w:eastAsia="Times New Roman" w:hAnsi="Times New Roman" w:cs="Times New Roman"/>
          <w:lang w:val="en-US"/>
        </w:rPr>
        <w:t>olicy makers</w:t>
      </w:r>
      <w:r w:rsidRPr="00F92F6F">
        <w:rPr>
          <w:rFonts w:ascii="Times New Roman" w:eastAsia="Times New Roman" w:hAnsi="Times New Roman" w:cs="Times New Roman"/>
          <w:lang w:val="en-US"/>
        </w:rPr>
        <w:t>:</w:t>
      </w:r>
    </w:p>
    <w:p w14:paraId="41259670" w14:textId="0073F11C" w:rsidR="00822D80" w:rsidRDefault="009B1245" w:rsidP="000F27A5">
      <w:pPr>
        <w:pStyle w:val="ListParagraph"/>
        <w:numPr>
          <w:ilvl w:val="0"/>
          <w:numId w:val="28"/>
        </w:numPr>
        <w:autoSpaceDE w:val="0"/>
        <w:autoSpaceDN w:val="0"/>
        <w:adjustRightInd w:val="0"/>
        <w:spacing w:after="0" w:line="360" w:lineRule="auto"/>
        <w:rPr>
          <w:rFonts w:ascii="Times New Roman" w:eastAsia="Times New Roman" w:hAnsi="Times New Roman" w:cs="Times New Roman"/>
          <w:lang w:val="en-US"/>
        </w:rPr>
      </w:pPr>
      <w:r w:rsidRPr="00F92F6F">
        <w:rPr>
          <w:rFonts w:ascii="Times New Roman" w:eastAsia="Times New Roman" w:hAnsi="Times New Roman" w:cs="Times New Roman"/>
          <w:lang w:val="en-US"/>
        </w:rPr>
        <w:t xml:space="preserve">They </w:t>
      </w:r>
      <w:r w:rsidR="00822D80" w:rsidRPr="00F92F6F">
        <w:rPr>
          <w:rFonts w:ascii="Times New Roman" w:eastAsia="Times New Roman" w:hAnsi="Times New Roman" w:cs="Times New Roman"/>
          <w:lang w:val="en-US"/>
        </w:rPr>
        <w:t xml:space="preserve">should recognize </w:t>
      </w:r>
      <w:r w:rsidR="00A02257" w:rsidRPr="00F92F6F">
        <w:rPr>
          <w:rFonts w:ascii="Times New Roman" w:eastAsia="Times New Roman" w:hAnsi="Times New Roman" w:cs="Times New Roman"/>
          <w:lang w:val="en-US"/>
        </w:rPr>
        <w:t>the influence of socio</w:t>
      </w:r>
      <w:r w:rsidR="004F0D4D" w:rsidRPr="00F92F6F">
        <w:rPr>
          <w:rFonts w:ascii="Times New Roman" w:eastAsia="Times New Roman" w:hAnsi="Times New Roman" w:cs="Times New Roman"/>
          <w:lang w:val="en-US"/>
        </w:rPr>
        <w:t>-</w:t>
      </w:r>
      <w:r w:rsidR="00822D80" w:rsidRPr="00F92F6F">
        <w:rPr>
          <w:rFonts w:ascii="Times New Roman" w:eastAsia="Times New Roman" w:hAnsi="Times New Roman" w:cs="Times New Roman"/>
          <w:lang w:val="en-US"/>
        </w:rPr>
        <w:t xml:space="preserve">demographic factors and psychosocial determinants on </w:t>
      </w:r>
      <w:r w:rsidR="00825EA7" w:rsidRPr="00F92F6F">
        <w:rPr>
          <w:rFonts w:ascii="Times New Roman" w:eastAsia="Times New Roman" w:hAnsi="Times New Roman" w:cs="Times New Roman"/>
          <w:lang w:val="en-US"/>
        </w:rPr>
        <w:t>PEB</w:t>
      </w:r>
      <w:r w:rsidR="00825EA7" w:rsidRPr="00F92F6F">
        <w:rPr>
          <w:rFonts w:ascii="Times New Roman" w:eastAsia="Times New Roman" w:hAnsi="Times New Roman" w:cs="Times New Roman"/>
          <w:color w:val="000000"/>
        </w:rPr>
        <w:t xml:space="preserve"> </w:t>
      </w:r>
      <w:r w:rsidR="00822D80" w:rsidRPr="00F92F6F">
        <w:rPr>
          <w:rFonts w:ascii="Times New Roman" w:eastAsia="Times New Roman" w:hAnsi="Times New Roman" w:cs="Times New Roman"/>
          <w:lang w:val="en-US"/>
        </w:rPr>
        <w:t>for more effective and targeted policy interventions.</w:t>
      </w:r>
      <w:r w:rsidR="008E6F21" w:rsidRPr="00F92F6F">
        <w:rPr>
          <w:rFonts w:ascii="Times New Roman" w:eastAsia="Times New Roman" w:hAnsi="Times New Roman" w:cs="Times New Roman"/>
          <w:lang w:val="en-US"/>
        </w:rPr>
        <w:t xml:space="preserve"> They, for instance, should consider </w:t>
      </w:r>
      <w:r w:rsidR="00460CE9">
        <w:rPr>
          <w:rFonts w:ascii="Times New Roman" w:eastAsia="Times New Roman" w:hAnsi="Times New Roman" w:cs="Times New Roman"/>
          <w:lang w:val="en-US"/>
        </w:rPr>
        <w:t>sex</w:t>
      </w:r>
      <w:r w:rsidR="008E6F21" w:rsidRPr="00F92F6F">
        <w:rPr>
          <w:rFonts w:ascii="Times New Roman" w:eastAsia="Times New Roman" w:hAnsi="Times New Roman" w:cs="Times New Roman"/>
          <w:lang w:val="en-US"/>
        </w:rPr>
        <w:t xml:space="preserve"> differences when designing and implementing programs aimed at promoting PEB.</w:t>
      </w:r>
    </w:p>
    <w:p w14:paraId="2EC602D6" w14:textId="77777777" w:rsidR="004A1E4A" w:rsidRDefault="004A1E4A" w:rsidP="004A1E4A">
      <w:pPr>
        <w:autoSpaceDE w:val="0"/>
        <w:autoSpaceDN w:val="0"/>
        <w:adjustRightInd w:val="0"/>
        <w:spacing w:after="0" w:line="360" w:lineRule="auto"/>
        <w:ind w:left="360"/>
        <w:rPr>
          <w:rFonts w:ascii="Times New Roman" w:eastAsia="Times New Roman" w:hAnsi="Times New Roman" w:cs="Times New Roman"/>
          <w:lang w:val="en-US"/>
        </w:rPr>
      </w:pPr>
    </w:p>
    <w:p w14:paraId="1DF9F77A" w14:textId="40E059DC" w:rsidR="004A1E4A" w:rsidRDefault="004A1E4A" w:rsidP="004A1E4A">
      <w:pPr>
        <w:autoSpaceDE w:val="0"/>
        <w:autoSpaceDN w:val="0"/>
        <w:adjustRightInd w:val="0"/>
        <w:spacing w:after="0" w:line="360" w:lineRule="auto"/>
        <w:ind w:left="360"/>
        <w:rPr>
          <w:rFonts w:ascii="Times New Roman" w:eastAsia="Times New Roman" w:hAnsi="Times New Roman" w:cs="Times New Roman"/>
          <w:lang w:val="en-US"/>
        </w:rPr>
      </w:pPr>
      <w:r w:rsidRPr="004A1E4A">
        <w:rPr>
          <w:rFonts w:ascii="Times New Roman" w:eastAsia="Times New Roman" w:hAnsi="Times New Roman" w:cs="Times New Roman"/>
          <w:b/>
          <w:bCs/>
          <w:lang w:val="en-US"/>
        </w:rPr>
        <w:t>Data Availability:</w:t>
      </w:r>
      <w:r w:rsidRPr="004A1E4A">
        <w:rPr>
          <w:rFonts w:ascii="Times New Roman" w:eastAsia="Times New Roman" w:hAnsi="Times New Roman" w:cs="Times New Roman"/>
          <w:lang w:val="en-US"/>
        </w:rPr>
        <w:t xml:space="preserve"> The datasets used to support this study are available from the corresponding author upon reasonable request.</w:t>
      </w:r>
    </w:p>
    <w:p w14:paraId="31630570" w14:textId="77777777" w:rsidR="004A1E4A" w:rsidRPr="004A1E4A" w:rsidRDefault="004A1E4A" w:rsidP="004A1E4A">
      <w:pPr>
        <w:autoSpaceDE w:val="0"/>
        <w:autoSpaceDN w:val="0"/>
        <w:adjustRightInd w:val="0"/>
        <w:spacing w:after="0" w:line="360" w:lineRule="auto"/>
        <w:ind w:left="360"/>
        <w:rPr>
          <w:rFonts w:ascii="Times New Roman" w:eastAsia="Times New Roman" w:hAnsi="Times New Roman" w:cs="Times New Roman"/>
        </w:rPr>
      </w:pPr>
      <w:r w:rsidRPr="004A1E4A">
        <w:rPr>
          <w:rFonts w:ascii="Times New Roman" w:eastAsia="Times New Roman" w:hAnsi="Times New Roman" w:cs="Times New Roman"/>
          <w:b/>
          <w:bCs/>
        </w:rPr>
        <w:t>Conflict of Interest:</w:t>
      </w:r>
      <w:r w:rsidRPr="004A1E4A">
        <w:rPr>
          <w:rFonts w:ascii="Times New Roman" w:eastAsia="Times New Roman" w:hAnsi="Times New Roman" w:cs="Times New Roman"/>
        </w:rPr>
        <w:t xml:space="preserve"> All authors declare that there is no conflict of interest.</w:t>
      </w:r>
    </w:p>
    <w:p w14:paraId="3E31B539" w14:textId="77777777" w:rsidR="004A1E4A" w:rsidRPr="004A1E4A" w:rsidRDefault="004A1E4A" w:rsidP="004A1E4A">
      <w:pPr>
        <w:autoSpaceDE w:val="0"/>
        <w:autoSpaceDN w:val="0"/>
        <w:adjustRightInd w:val="0"/>
        <w:spacing w:after="0" w:line="360" w:lineRule="auto"/>
        <w:ind w:left="360"/>
        <w:rPr>
          <w:rFonts w:ascii="Times New Roman" w:eastAsia="Times New Roman" w:hAnsi="Times New Roman" w:cs="Times New Roman"/>
          <w:lang w:val="en-US"/>
        </w:rPr>
      </w:pPr>
    </w:p>
    <w:p w14:paraId="1394A87F" w14:textId="232036FE" w:rsidR="006215DD" w:rsidRDefault="006215DD" w:rsidP="000F27A5">
      <w:pPr>
        <w:spacing w:after="0"/>
        <w:rPr>
          <w:rFonts w:ascii="Courier New" w:hAnsi="Courier New" w:cs="Courier New"/>
          <w:color w:val="000000"/>
          <w:sz w:val="18"/>
          <w:szCs w:val="18"/>
          <w:lang w:val="en-US"/>
        </w:rPr>
      </w:pPr>
    </w:p>
    <w:p w14:paraId="6D555FBB" w14:textId="394A1930" w:rsidR="006F151C" w:rsidRPr="00A437B0" w:rsidRDefault="00C9519D" w:rsidP="000F27A5">
      <w:pPr>
        <w:pStyle w:val="Heading1"/>
      </w:pPr>
      <w:r>
        <w:rPr>
          <w:rFonts w:ascii="Courier New" w:hAnsi="Courier New" w:cs="Courier New"/>
          <w:color w:val="000000"/>
          <w:sz w:val="18"/>
          <w:szCs w:val="18"/>
          <w:lang w:val="en-US"/>
        </w:rPr>
        <w:t xml:space="preserve"> </w:t>
      </w:r>
      <w:r w:rsidR="006F151C" w:rsidRPr="00A437B0">
        <w:t>References</w:t>
      </w:r>
    </w:p>
    <w:p w14:paraId="15B6D57A" w14:textId="77777777" w:rsidR="00B17288" w:rsidRPr="00F92F6F" w:rsidRDefault="00B17288" w:rsidP="000F27A5">
      <w:pPr>
        <w:spacing w:after="0" w:line="360" w:lineRule="auto"/>
        <w:ind w:left="540" w:hanging="540"/>
        <w:rPr>
          <w:rFonts w:ascii="Times New Roman" w:hAnsi="Times New Roman" w:cs="Times New Roman"/>
          <w:iCs/>
        </w:rPr>
      </w:pPr>
      <w:proofErr w:type="spellStart"/>
      <w:r w:rsidRPr="00F92F6F">
        <w:rPr>
          <w:rFonts w:ascii="Times New Roman" w:hAnsi="Times New Roman" w:cs="Times New Roman"/>
          <w:bCs/>
        </w:rPr>
        <w:t>Abelieneh</w:t>
      </w:r>
      <w:proofErr w:type="spellEnd"/>
      <w:r w:rsidRPr="00F92F6F">
        <w:rPr>
          <w:rFonts w:ascii="Times New Roman" w:hAnsi="Times New Roman" w:cs="Times New Roman"/>
          <w:bCs/>
        </w:rPr>
        <w:t>, A. (2017)</w:t>
      </w:r>
      <w:r w:rsidRPr="00F92F6F">
        <w:rPr>
          <w:rFonts w:ascii="Times New Roman" w:hAnsi="Times New Roman" w:cs="Times New Roman"/>
        </w:rPr>
        <w:t xml:space="preserve">. </w:t>
      </w:r>
      <w:r w:rsidRPr="00F92F6F">
        <w:rPr>
          <w:rFonts w:ascii="Times New Roman" w:hAnsi="Times New Roman" w:cs="Times New Roman"/>
          <w:bCs/>
        </w:rPr>
        <w:t xml:space="preserve">The role of community-based institution for climate change adaptation mechanisms in Choke Mountain, East </w:t>
      </w:r>
      <w:proofErr w:type="spellStart"/>
      <w:r w:rsidRPr="00F92F6F">
        <w:rPr>
          <w:rFonts w:ascii="Times New Roman" w:hAnsi="Times New Roman" w:cs="Times New Roman"/>
          <w:bCs/>
        </w:rPr>
        <w:t>Gojjam</w:t>
      </w:r>
      <w:proofErr w:type="spellEnd"/>
      <w:r w:rsidRPr="00F92F6F">
        <w:rPr>
          <w:rFonts w:ascii="Times New Roman" w:hAnsi="Times New Roman" w:cs="Times New Roman"/>
          <w:bCs/>
        </w:rPr>
        <w:t xml:space="preserve">, Ethiopia. </w:t>
      </w:r>
      <w:r w:rsidRPr="00F92F6F">
        <w:rPr>
          <w:rFonts w:ascii="Times New Roman" w:hAnsi="Times New Roman" w:cs="Times New Roman"/>
          <w:i/>
          <w:iCs/>
        </w:rPr>
        <w:t>J</w:t>
      </w:r>
      <w:r>
        <w:rPr>
          <w:rFonts w:ascii="Times New Roman" w:hAnsi="Times New Roman" w:cs="Times New Roman"/>
          <w:i/>
          <w:iCs/>
        </w:rPr>
        <w:t xml:space="preserve">ournal of </w:t>
      </w:r>
      <w:r w:rsidRPr="00F92F6F">
        <w:rPr>
          <w:rFonts w:ascii="Times New Roman" w:hAnsi="Times New Roman" w:cs="Times New Roman"/>
          <w:i/>
          <w:iCs/>
        </w:rPr>
        <w:t>Agric</w:t>
      </w:r>
      <w:r>
        <w:rPr>
          <w:rFonts w:ascii="Times New Roman" w:hAnsi="Times New Roman" w:cs="Times New Roman"/>
          <w:i/>
          <w:iCs/>
        </w:rPr>
        <w:t>ulture</w:t>
      </w:r>
      <w:r w:rsidRPr="00F92F6F">
        <w:rPr>
          <w:rFonts w:ascii="Times New Roman" w:hAnsi="Times New Roman" w:cs="Times New Roman"/>
          <w:i/>
          <w:iCs/>
        </w:rPr>
        <w:t xml:space="preserve"> Environ</w:t>
      </w:r>
      <w:r>
        <w:rPr>
          <w:rFonts w:ascii="Times New Roman" w:hAnsi="Times New Roman" w:cs="Times New Roman"/>
          <w:i/>
          <w:iCs/>
        </w:rPr>
        <w:t xml:space="preserve">mental </w:t>
      </w:r>
      <w:r w:rsidRPr="00F92F6F">
        <w:rPr>
          <w:rFonts w:ascii="Times New Roman" w:hAnsi="Times New Roman" w:cs="Times New Roman"/>
          <w:i/>
          <w:iCs/>
        </w:rPr>
        <w:t>Sci</w:t>
      </w:r>
      <w:r>
        <w:rPr>
          <w:rFonts w:ascii="Times New Roman" w:hAnsi="Times New Roman" w:cs="Times New Roman"/>
          <w:i/>
          <w:iCs/>
        </w:rPr>
        <w:t>ences</w:t>
      </w:r>
      <w:r w:rsidRPr="00F92F6F">
        <w:rPr>
          <w:rFonts w:ascii="Times New Roman" w:hAnsi="Times New Roman" w:cs="Times New Roman"/>
          <w:i/>
          <w:iCs/>
        </w:rPr>
        <w:t>. 2</w:t>
      </w:r>
      <w:r w:rsidRPr="00F92F6F">
        <w:rPr>
          <w:rFonts w:ascii="Times New Roman" w:hAnsi="Times New Roman" w:cs="Times New Roman"/>
          <w:iCs/>
        </w:rPr>
        <w:t>(1), 1-17.</w:t>
      </w:r>
      <w:r>
        <w:rPr>
          <w:rFonts w:ascii="Times New Roman" w:hAnsi="Times New Roman" w:cs="Times New Roman"/>
          <w:iCs/>
        </w:rPr>
        <w:t xml:space="preserve"> </w:t>
      </w:r>
      <w:hyperlink r:id="rId12" w:history="1">
        <w:r w:rsidRPr="000A1914">
          <w:rPr>
            <w:rStyle w:val="Hyperlink"/>
            <w:rFonts w:ascii="Times New Roman" w:hAnsi="Times New Roman" w:cs="Times New Roman"/>
            <w:iCs/>
          </w:rPr>
          <w:t>https://typeset.io/papers/the-role-of-community-based-institution-for-climate-change-udo6e3v4wb</w:t>
        </w:r>
      </w:hyperlink>
      <w:r>
        <w:rPr>
          <w:rFonts w:ascii="Times New Roman" w:hAnsi="Times New Roman" w:cs="Times New Roman"/>
          <w:iCs/>
        </w:rPr>
        <w:t xml:space="preserve"> </w:t>
      </w:r>
    </w:p>
    <w:p w14:paraId="2228603F" w14:textId="77777777" w:rsidR="00B17288" w:rsidRPr="000C7D47" w:rsidRDefault="00B17288" w:rsidP="00681293">
      <w:pPr>
        <w:spacing w:after="0" w:line="360" w:lineRule="auto"/>
        <w:ind w:left="540" w:hanging="540"/>
        <w:rPr>
          <w:rFonts w:ascii="Times New Roman" w:hAnsi="Times New Roman" w:cs="Times New Roman"/>
        </w:rPr>
      </w:pPr>
      <w:proofErr w:type="spellStart"/>
      <w:r w:rsidRPr="000C7D47">
        <w:rPr>
          <w:rFonts w:ascii="Times New Roman" w:hAnsi="Times New Roman" w:cs="Times New Roman"/>
        </w:rPr>
        <w:t>Abrahamse</w:t>
      </w:r>
      <w:proofErr w:type="spellEnd"/>
      <w:r w:rsidRPr="000C7D47">
        <w:rPr>
          <w:rFonts w:ascii="Times New Roman" w:hAnsi="Times New Roman" w:cs="Times New Roman"/>
        </w:rPr>
        <w:t xml:space="preserve">, W., &amp; Steg, L. (2013). Social influence approaches to encourage resource conservation: A meta-analysis. </w:t>
      </w:r>
      <w:r w:rsidRPr="000C7D47">
        <w:rPr>
          <w:rFonts w:ascii="Times New Roman" w:hAnsi="Times New Roman" w:cs="Times New Roman"/>
          <w:i/>
          <w:iCs/>
        </w:rPr>
        <w:t xml:space="preserve">Glob. Environ. Change, </w:t>
      </w:r>
      <w:r w:rsidRPr="000C7D47">
        <w:rPr>
          <w:rFonts w:ascii="Times New Roman" w:hAnsi="Times New Roman" w:cs="Times New Roman"/>
        </w:rPr>
        <w:t xml:space="preserve">23, 1773–1785. </w:t>
      </w:r>
      <w:hyperlink r:id="rId13" w:tgtFrame="_blank" w:tooltip="Persistent link using digital object identifier" w:history="1">
        <w:r w:rsidRPr="000C7D47">
          <w:rPr>
            <w:rStyle w:val="anchor-text"/>
            <w:rFonts w:ascii="Times New Roman" w:hAnsi="Times New Roman" w:cs="Times New Roman"/>
            <w:color w:val="0000FF"/>
          </w:rPr>
          <w:t>https://doi.org/10.1016/j.gloenvcha.2013.07.029</w:t>
        </w:r>
      </w:hyperlink>
    </w:p>
    <w:p w14:paraId="020109D6" w14:textId="77777777" w:rsidR="00B17288" w:rsidRPr="00681293" w:rsidRDefault="00B17288" w:rsidP="00681293">
      <w:pPr>
        <w:spacing w:after="0" w:line="360" w:lineRule="auto"/>
        <w:ind w:left="540" w:hanging="540"/>
        <w:rPr>
          <w:rFonts w:ascii="Times New Roman" w:hAnsi="Times New Roman" w:cs="Times New Roman"/>
        </w:rPr>
      </w:pPr>
      <w:r w:rsidRPr="00681293">
        <w:rPr>
          <w:rFonts w:ascii="Times New Roman" w:hAnsi="Times New Roman" w:cs="Times New Roman"/>
          <w:shd w:val="clear" w:color="auto" w:fill="FFFFFF"/>
        </w:rPr>
        <w:t xml:space="preserve">Ágoston, C., Balázs, B., Mónus, F., &amp; Varga, A. (2024). Age differences and profiles in pro-environmental </w:t>
      </w:r>
      <w:proofErr w:type="spellStart"/>
      <w:r w:rsidRPr="00681293">
        <w:rPr>
          <w:rFonts w:ascii="Times New Roman" w:hAnsi="Times New Roman" w:cs="Times New Roman"/>
          <w:shd w:val="clear" w:color="auto" w:fill="FFFFFF"/>
        </w:rPr>
        <w:t>behavior</w:t>
      </w:r>
      <w:proofErr w:type="spellEnd"/>
      <w:r w:rsidRPr="00681293">
        <w:rPr>
          <w:rFonts w:ascii="Times New Roman" w:hAnsi="Times New Roman" w:cs="Times New Roman"/>
          <w:shd w:val="clear" w:color="auto" w:fill="FFFFFF"/>
        </w:rPr>
        <w:t xml:space="preserve"> and eco-emotions. </w:t>
      </w:r>
      <w:r w:rsidRPr="00681293">
        <w:rPr>
          <w:rFonts w:ascii="Times New Roman" w:hAnsi="Times New Roman" w:cs="Times New Roman"/>
          <w:i/>
          <w:iCs/>
          <w:shd w:val="clear" w:color="auto" w:fill="FFFFFF"/>
        </w:rPr>
        <w:t xml:space="preserve">International Journal of </w:t>
      </w:r>
      <w:proofErr w:type="spellStart"/>
      <w:r w:rsidRPr="00681293">
        <w:rPr>
          <w:rFonts w:ascii="Times New Roman" w:hAnsi="Times New Roman" w:cs="Times New Roman"/>
          <w:i/>
          <w:iCs/>
          <w:shd w:val="clear" w:color="auto" w:fill="FFFFFF"/>
        </w:rPr>
        <w:t>Behavioral</w:t>
      </w:r>
      <w:proofErr w:type="spellEnd"/>
      <w:r w:rsidRPr="00681293">
        <w:rPr>
          <w:rFonts w:ascii="Times New Roman" w:hAnsi="Times New Roman" w:cs="Times New Roman"/>
          <w:i/>
          <w:iCs/>
          <w:shd w:val="clear" w:color="auto" w:fill="FFFFFF"/>
        </w:rPr>
        <w:t xml:space="preserve"> Development</w:t>
      </w:r>
      <w:r w:rsidRPr="00681293">
        <w:rPr>
          <w:rFonts w:ascii="Times New Roman" w:hAnsi="Times New Roman" w:cs="Times New Roman"/>
          <w:shd w:val="clear" w:color="auto" w:fill="FFFFFF"/>
        </w:rPr>
        <w:t>, </w:t>
      </w:r>
      <w:r w:rsidRPr="00681293">
        <w:rPr>
          <w:rFonts w:ascii="Times New Roman" w:hAnsi="Times New Roman" w:cs="Times New Roman"/>
          <w:i/>
          <w:iCs/>
          <w:shd w:val="clear" w:color="auto" w:fill="FFFFFF"/>
        </w:rPr>
        <w:t>48</w:t>
      </w:r>
      <w:r w:rsidRPr="00681293">
        <w:rPr>
          <w:rFonts w:ascii="Times New Roman" w:hAnsi="Times New Roman" w:cs="Times New Roman"/>
          <w:shd w:val="clear" w:color="auto" w:fill="FFFFFF"/>
        </w:rPr>
        <w:t>(2), 132-144. </w:t>
      </w:r>
      <w:hyperlink r:id="rId14" w:history="1">
        <w:r>
          <w:rPr>
            <w:rStyle w:val="Hyperlink"/>
            <w:rFonts w:ascii="Open Sans" w:hAnsi="Open Sans"/>
            <w:color w:val="046FF8"/>
            <w:shd w:val="clear" w:color="auto" w:fill="FFFFFF"/>
          </w:rPr>
          <w:t>https://doi.org/10.1177/01650254231222436</w:t>
        </w:r>
      </w:hyperlink>
    </w:p>
    <w:p w14:paraId="7CE30C03" w14:textId="77777777" w:rsidR="00B17288" w:rsidRPr="00F92F6F" w:rsidRDefault="00B17288" w:rsidP="000F27A5">
      <w:pPr>
        <w:spacing w:after="0" w:line="360" w:lineRule="auto"/>
        <w:ind w:left="540" w:hanging="540"/>
        <w:rPr>
          <w:rFonts w:ascii="Times New Roman" w:hAnsi="Times New Roman" w:cs="Times New Roman"/>
        </w:rPr>
      </w:pPr>
      <w:r w:rsidRPr="00F92F6F">
        <w:rPr>
          <w:rFonts w:ascii="Times New Roman" w:hAnsi="Times New Roman" w:cs="Times New Roman"/>
        </w:rPr>
        <w:lastRenderedPageBreak/>
        <w:t xml:space="preserve">Ajzen, I. &amp; Fishbein, M. (1980). </w:t>
      </w:r>
      <w:r w:rsidRPr="00F92F6F">
        <w:rPr>
          <w:rFonts w:ascii="Times New Roman" w:hAnsi="Times New Roman" w:cs="Times New Roman"/>
          <w:i/>
          <w:iCs/>
        </w:rPr>
        <w:t xml:space="preserve">Understanding attitudes and predicting social </w:t>
      </w:r>
      <w:proofErr w:type="spellStart"/>
      <w:r w:rsidRPr="00F92F6F">
        <w:rPr>
          <w:rFonts w:ascii="Times New Roman" w:hAnsi="Times New Roman" w:cs="Times New Roman"/>
          <w:i/>
          <w:iCs/>
        </w:rPr>
        <w:t>behavior</w:t>
      </w:r>
      <w:proofErr w:type="spellEnd"/>
      <w:r w:rsidRPr="00F92F6F">
        <w:rPr>
          <w:rFonts w:ascii="Times New Roman" w:hAnsi="Times New Roman" w:cs="Times New Roman"/>
          <w:i/>
          <w:iCs/>
        </w:rPr>
        <w:t xml:space="preserve">. </w:t>
      </w:r>
      <w:r w:rsidRPr="00F92F6F">
        <w:rPr>
          <w:rFonts w:ascii="Times New Roman" w:hAnsi="Times New Roman" w:cs="Times New Roman"/>
        </w:rPr>
        <w:t>New Jersey: Prentice Hall.</w:t>
      </w:r>
      <w:r>
        <w:rPr>
          <w:rFonts w:ascii="Times New Roman" w:hAnsi="Times New Roman" w:cs="Times New Roman"/>
        </w:rPr>
        <w:t xml:space="preserve"> </w:t>
      </w:r>
    </w:p>
    <w:p w14:paraId="2D50D4EA" w14:textId="77777777" w:rsidR="00B17288" w:rsidRPr="001A57AB" w:rsidRDefault="00B17288" w:rsidP="000F27A5">
      <w:pPr>
        <w:spacing w:after="0" w:line="360" w:lineRule="auto"/>
        <w:ind w:left="540" w:hanging="540"/>
        <w:rPr>
          <w:rFonts w:ascii="Times New Roman" w:hAnsi="Times New Roman" w:cs="Times New Roman"/>
        </w:rPr>
      </w:pPr>
      <w:r w:rsidRPr="001A57AB">
        <w:rPr>
          <w:rFonts w:ascii="Times New Roman" w:hAnsi="Times New Roman" w:cs="Times New Roman"/>
        </w:rPr>
        <w:t xml:space="preserve">Ajzen, I. (1991). The theory of planned </w:t>
      </w:r>
      <w:proofErr w:type="spellStart"/>
      <w:r w:rsidRPr="001A57AB">
        <w:rPr>
          <w:rFonts w:ascii="Times New Roman" w:hAnsi="Times New Roman" w:cs="Times New Roman"/>
        </w:rPr>
        <w:t>behavior</w:t>
      </w:r>
      <w:proofErr w:type="spellEnd"/>
      <w:r w:rsidRPr="001A57AB">
        <w:rPr>
          <w:rFonts w:ascii="Times New Roman" w:hAnsi="Times New Roman" w:cs="Times New Roman"/>
        </w:rPr>
        <w:t xml:space="preserve">. </w:t>
      </w:r>
      <w:r w:rsidRPr="001A57AB">
        <w:rPr>
          <w:rFonts w:ascii="Times New Roman" w:hAnsi="Times New Roman" w:cs="Times New Roman"/>
          <w:i/>
          <w:iCs/>
        </w:rPr>
        <w:t xml:space="preserve">Organizational </w:t>
      </w:r>
      <w:proofErr w:type="spellStart"/>
      <w:r w:rsidRPr="001A57AB">
        <w:rPr>
          <w:rFonts w:ascii="Times New Roman" w:hAnsi="Times New Roman" w:cs="Times New Roman"/>
          <w:i/>
          <w:iCs/>
        </w:rPr>
        <w:t>Behavior</w:t>
      </w:r>
      <w:proofErr w:type="spellEnd"/>
      <w:r w:rsidRPr="001A57AB">
        <w:rPr>
          <w:rFonts w:ascii="Times New Roman" w:hAnsi="Times New Roman" w:cs="Times New Roman"/>
          <w:i/>
          <w:iCs/>
        </w:rPr>
        <w:t xml:space="preserve"> and Human Decision Processes</w:t>
      </w:r>
      <w:r w:rsidRPr="001A57AB">
        <w:rPr>
          <w:rFonts w:ascii="Times New Roman" w:hAnsi="Times New Roman" w:cs="Times New Roman"/>
        </w:rPr>
        <w:t xml:space="preserve">, </w:t>
      </w:r>
      <w:r w:rsidRPr="001A57AB">
        <w:rPr>
          <w:rFonts w:ascii="Times New Roman" w:hAnsi="Times New Roman" w:cs="Times New Roman"/>
          <w:i/>
        </w:rPr>
        <w:t>50</w:t>
      </w:r>
      <w:r w:rsidRPr="001A57AB">
        <w:rPr>
          <w:rFonts w:ascii="Times New Roman" w:hAnsi="Times New Roman" w:cs="Times New Roman"/>
        </w:rPr>
        <w:t xml:space="preserve">(2), 179-211. </w:t>
      </w:r>
      <w:hyperlink r:id="rId15" w:tgtFrame="_blank" w:tooltip="Persistent link using digital object identifier" w:history="1">
        <w:r w:rsidRPr="001A57AB">
          <w:rPr>
            <w:rStyle w:val="anchor-text"/>
            <w:rFonts w:ascii="Times New Roman" w:hAnsi="Times New Roman" w:cs="Times New Roman"/>
            <w:color w:val="0000FF"/>
          </w:rPr>
          <w:t>https://doi.org/10.1016/0749-5978(91)90020-T</w:t>
        </w:r>
      </w:hyperlink>
    </w:p>
    <w:p w14:paraId="1104EF26" w14:textId="77777777" w:rsidR="00B17288" w:rsidRPr="00F92F6F" w:rsidRDefault="00B17288" w:rsidP="000F27A5">
      <w:pPr>
        <w:spacing w:after="0" w:line="360" w:lineRule="auto"/>
        <w:ind w:left="540" w:hanging="540"/>
        <w:rPr>
          <w:rFonts w:ascii="Times New Roman" w:eastAsia="Calibri" w:hAnsi="Times New Roman" w:cs="Times New Roman"/>
          <w:noProof/>
        </w:rPr>
      </w:pPr>
      <w:r w:rsidRPr="00F92F6F">
        <w:rPr>
          <w:rFonts w:ascii="Times New Roman" w:eastAsia="Calibri" w:hAnsi="Times New Roman" w:cs="Times New Roman"/>
          <w:noProof/>
        </w:rPr>
        <w:t xml:space="preserve">Alemayehu, A. S., Bewket, W., &amp; Belay, S. A. (2019). Gender role in smallholder farmers’ adaptation to climate change and variability: The case of drought-prone district of North Shewa, Ethiopia. </w:t>
      </w:r>
      <w:r w:rsidRPr="00F92F6F">
        <w:rPr>
          <w:rFonts w:ascii="Times New Roman" w:eastAsia="Calibri" w:hAnsi="Times New Roman" w:cs="Times New Roman"/>
          <w:i/>
          <w:noProof/>
        </w:rPr>
        <w:t>Environment, Development and Sustainability, 21</w:t>
      </w:r>
      <w:r w:rsidRPr="00F92F6F">
        <w:rPr>
          <w:rFonts w:ascii="Times New Roman" w:eastAsia="Calibri" w:hAnsi="Times New Roman" w:cs="Times New Roman"/>
          <w:noProof/>
        </w:rPr>
        <w:t>(1), 345-363.</w:t>
      </w:r>
    </w:p>
    <w:p w14:paraId="05574BFE" w14:textId="77777777" w:rsidR="00B17288" w:rsidRPr="00F92F6F" w:rsidRDefault="00B17288" w:rsidP="000F27A5">
      <w:pPr>
        <w:tabs>
          <w:tab w:val="left" w:pos="1080"/>
        </w:tabs>
        <w:spacing w:after="0" w:line="360" w:lineRule="auto"/>
        <w:ind w:left="540" w:hanging="540"/>
        <w:rPr>
          <w:rFonts w:ascii="Times New Roman" w:hAnsi="Times New Roman" w:cs="Times New Roman"/>
        </w:rPr>
      </w:pPr>
      <w:proofErr w:type="spellStart"/>
      <w:r w:rsidRPr="007A046C">
        <w:rPr>
          <w:rStyle w:val="fontstyle21"/>
          <w:rFonts w:ascii="Times New Roman" w:hAnsi="Times New Roman" w:cs="Times New Roman"/>
          <w:b w:val="0"/>
          <w:color w:val="auto"/>
          <w:sz w:val="22"/>
          <w:szCs w:val="22"/>
        </w:rPr>
        <w:t>Aseres</w:t>
      </w:r>
      <w:proofErr w:type="spellEnd"/>
      <w:r>
        <w:rPr>
          <w:rStyle w:val="fontstyle21"/>
          <w:rFonts w:ascii="Times New Roman" w:hAnsi="Times New Roman" w:cs="Times New Roman"/>
          <w:b w:val="0"/>
          <w:color w:val="auto"/>
          <w:sz w:val="22"/>
          <w:szCs w:val="22"/>
        </w:rPr>
        <w:t xml:space="preserve">, </w:t>
      </w:r>
      <w:r w:rsidRPr="00F92F6F">
        <w:rPr>
          <w:rStyle w:val="fontstyle21"/>
          <w:rFonts w:ascii="Times New Roman" w:hAnsi="Times New Roman" w:cs="Times New Roman"/>
          <w:b w:val="0"/>
          <w:color w:val="auto"/>
          <w:sz w:val="22"/>
          <w:szCs w:val="22"/>
        </w:rPr>
        <w:t>S</w:t>
      </w:r>
      <w:r>
        <w:rPr>
          <w:rStyle w:val="fontstyle21"/>
          <w:rFonts w:ascii="Times New Roman" w:hAnsi="Times New Roman" w:cs="Times New Roman"/>
          <w:b w:val="0"/>
          <w:color w:val="auto"/>
          <w:sz w:val="22"/>
          <w:szCs w:val="22"/>
        </w:rPr>
        <w:t>.</w:t>
      </w:r>
      <w:r w:rsidRPr="00F92F6F">
        <w:rPr>
          <w:rStyle w:val="fontstyle21"/>
          <w:rFonts w:ascii="Times New Roman" w:hAnsi="Times New Roman" w:cs="Times New Roman"/>
          <w:b w:val="0"/>
          <w:color w:val="auto"/>
          <w:sz w:val="22"/>
          <w:szCs w:val="22"/>
        </w:rPr>
        <w:t xml:space="preserve"> (2015).</w:t>
      </w:r>
      <w:r w:rsidRPr="00F92F6F">
        <w:rPr>
          <w:rStyle w:val="fontstyle21"/>
          <w:rFonts w:ascii="Times New Roman" w:hAnsi="Times New Roman" w:cs="Times New Roman"/>
          <w:color w:val="auto"/>
          <w:sz w:val="22"/>
          <w:szCs w:val="22"/>
        </w:rPr>
        <w:t xml:space="preserve"> </w:t>
      </w:r>
      <w:r w:rsidRPr="00F92F6F">
        <w:rPr>
          <w:rStyle w:val="fontstyle01"/>
          <w:color w:val="auto"/>
          <w:sz w:val="22"/>
          <w:szCs w:val="22"/>
        </w:rPr>
        <w:t xml:space="preserve">Assessment of the </w:t>
      </w:r>
      <w:proofErr w:type="gramStart"/>
      <w:r w:rsidRPr="00F92F6F">
        <w:rPr>
          <w:rStyle w:val="fontstyle01"/>
          <w:color w:val="auto"/>
          <w:sz w:val="22"/>
          <w:szCs w:val="22"/>
        </w:rPr>
        <w:t>potentials</w:t>
      </w:r>
      <w:proofErr w:type="gramEnd"/>
      <w:r w:rsidRPr="00F92F6F">
        <w:rPr>
          <w:rStyle w:val="fontstyle01"/>
          <w:color w:val="auto"/>
          <w:sz w:val="22"/>
          <w:szCs w:val="22"/>
        </w:rPr>
        <w:t xml:space="preserve"> tourism resources of Choke mountain and</w:t>
      </w:r>
      <w:r w:rsidRPr="00F92F6F">
        <w:rPr>
          <w:rFonts w:ascii="Times New Roman" w:hAnsi="Times New Roman" w:cs="Times New Roman"/>
        </w:rPr>
        <w:t xml:space="preserve"> </w:t>
      </w:r>
      <w:r w:rsidRPr="00F92F6F">
        <w:rPr>
          <w:rStyle w:val="fontstyle01"/>
          <w:color w:val="auto"/>
          <w:sz w:val="22"/>
          <w:szCs w:val="22"/>
        </w:rPr>
        <w:t xml:space="preserve">its environs, Ethiopia. </w:t>
      </w:r>
      <w:r w:rsidRPr="00F92F6F">
        <w:rPr>
          <w:rStyle w:val="fontstyle01"/>
          <w:i/>
          <w:color w:val="auto"/>
          <w:sz w:val="22"/>
          <w:szCs w:val="22"/>
        </w:rPr>
        <w:t>Journal of Tourism &amp; Hospitality, 4</w:t>
      </w:r>
      <w:r>
        <w:rPr>
          <w:rStyle w:val="fontstyle01"/>
          <w:color w:val="auto"/>
          <w:sz w:val="22"/>
          <w:szCs w:val="22"/>
        </w:rPr>
        <w:t>(3), 1-7. D</w:t>
      </w:r>
      <w:r w:rsidRPr="00F92F6F">
        <w:rPr>
          <w:rStyle w:val="fontstyle01"/>
          <w:color w:val="auto"/>
          <w:sz w:val="22"/>
          <w:szCs w:val="22"/>
        </w:rPr>
        <w:t xml:space="preserve">oi: </w:t>
      </w:r>
      <w:hyperlink r:id="rId16" w:history="1">
        <w:r w:rsidRPr="007A046C">
          <w:rPr>
            <w:rStyle w:val="Hyperlink"/>
            <w:rFonts w:ascii="Times New Roman" w:hAnsi="Times New Roman" w:cs="Times New Roman"/>
          </w:rPr>
          <w:t>10.4172/2167-0269.1000164</w:t>
        </w:r>
      </w:hyperlink>
    </w:p>
    <w:p w14:paraId="010AF1D2" w14:textId="77777777" w:rsidR="00B17288" w:rsidRPr="00F92F6F" w:rsidRDefault="00B17288" w:rsidP="000F27A5">
      <w:pPr>
        <w:spacing w:after="0" w:line="360" w:lineRule="auto"/>
        <w:ind w:left="540" w:hanging="540"/>
        <w:rPr>
          <w:rFonts w:ascii="Times New Roman" w:eastAsia="Calibri" w:hAnsi="Times New Roman" w:cs="Times New Roman"/>
          <w:noProof/>
        </w:rPr>
      </w:pPr>
      <w:r w:rsidRPr="00F92F6F">
        <w:rPr>
          <w:rFonts w:ascii="Times New Roman" w:eastAsia="Calibri" w:hAnsi="Times New Roman" w:cs="Times New Roman"/>
          <w:noProof/>
        </w:rPr>
        <w:t xml:space="preserve">Bandura, A. (1986). </w:t>
      </w:r>
      <w:r w:rsidRPr="00F92F6F">
        <w:rPr>
          <w:rFonts w:ascii="Times New Roman" w:eastAsia="Calibri" w:hAnsi="Times New Roman" w:cs="Times New Roman"/>
          <w:i/>
          <w:noProof/>
        </w:rPr>
        <w:t>Social foundations of thought and action: A social cognitive theory</w:t>
      </w:r>
      <w:r w:rsidRPr="00F92F6F">
        <w:rPr>
          <w:rFonts w:ascii="Times New Roman" w:eastAsia="Calibri" w:hAnsi="Times New Roman" w:cs="Times New Roman"/>
          <w:noProof/>
        </w:rPr>
        <w:t>. Prentice-Hall, Inc.</w:t>
      </w:r>
    </w:p>
    <w:p w14:paraId="1BEBAEA7" w14:textId="77777777" w:rsidR="00B17288" w:rsidRPr="003F5C74" w:rsidRDefault="00B17288" w:rsidP="000F27A5">
      <w:pPr>
        <w:spacing w:after="0" w:line="360" w:lineRule="auto"/>
        <w:ind w:left="540" w:hanging="540"/>
        <w:rPr>
          <w:rFonts w:ascii="Times New Roman" w:eastAsia="Calibri" w:hAnsi="Times New Roman" w:cs="Times New Roman"/>
          <w:noProof/>
        </w:rPr>
      </w:pPr>
      <w:r w:rsidRPr="003F5C74">
        <w:rPr>
          <w:rFonts w:ascii="Times New Roman" w:hAnsi="Times New Roman" w:cs="Times New Roman"/>
          <w:color w:val="333333"/>
          <w:shd w:val="clear" w:color="auto" w:fill="FFFFFF"/>
        </w:rPr>
        <w:t>Batool, N., Wani, M. D., Shah, S. A., &amp; Dada, Z. A. (2024). Theory of pl</w:t>
      </w:r>
      <w:r>
        <w:rPr>
          <w:rFonts w:ascii="Times New Roman" w:hAnsi="Times New Roman" w:cs="Times New Roman"/>
          <w:color w:val="333333"/>
          <w:shd w:val="clear" w:color="auto" w:fill="FFFFFF"/>
        </w:rPr>
        <w:t xml:space="preserve">anned </w:t>
      </w:r>
      <w:proofErr w:type="spellStart"/>
      <w:r>
        <w:rPr>
          <w:rFonts w:ascii="Times New Roman" w:hAnsi="Times New Roman" w:cs="Times New Roman"/>
          <w:color w:val="333333"/>
          <w:shd w:val="clear" w:color="auto" w:fill="FFFFFF"/>
        </w:rPr>
        <w:t>behavior</w:t>
      </w:r>
      <w:proofErr w:type="spellEnd"/>
      <w:r>
        <w:rPr>
          <w:rFonts w:ascii="Times New Roman" w:hAnsi="Times New Roman" w:cs="Times New Roman"/>
          <w:color w:val="333333"/>
          <w:shd w:val="clear" w:color="auto" w:fill="FFFFFF"/>
        </w:rPr>
        <w:t xml:space="preserve"> and value-belief </w:t>
      </w:r>
      <w:r w:rsidRPr="003F5C74">
        <w:rPr>
          <w:rFonts w:ascii="Times New Roman" w:hAnsi="Times New Roman" w:cs="Times New Roman"/>
          <w:color w:val="333333"/>
          <w:shd w:val="clear" w:color="auto" w:fill="FFFFFF"/>
        </w:rPr>
        <w:t>norm theory as antecedents of pro-environmental beh</w:t>
      </w:r>
      <w:r>
        <w:rPr>
          <w:rFonts w:ascii="Times New Roman" w:hAnsi="Times New Roman" w:cs="Times New Roman"/>
          <w:color w:val="333333"/>
          <w:shd w:val="clear" w:color="auto" w:fill="FFFFFF"/>
        </w:rPr>
        <w:t xml:space="preserve">aviour: Evidence from the local </w:t>
      </w:r>
      <w:r w:rsidRPr="003F5C74">
        <w:rPr>
          <w:rFonts w:ascii="Times New Roman" w:hAnsi="Times New Roman" w:cs="Times New Roman"/>
          <w:color w:val="333333"/>
          <w:shd w:val="clear" w:color="auto" w:fill="FFFFFF"/>
        </w:rPr>
        <w:t>community. </w:t>
      </w:r>
      <w:r w:rsidRPr="003F5C74">
        <w:rPr>
          <w:rStyle w:val="Emphasis"/>
          <w:rFonts w:ascii="Times New Roman" w:hAnsi="Times New Roman" w:cs="Times New Roman"/>
          <w:color w:val="333333"/>
          <w:shd w:val="clear" w:color="auto" w:fill="FFFFFF"/>
        </w:rPr>
        <w:t xml:space="preserve">Journal of Human </w:t>
      </w:r>
      <w:proofErr w:type="spellStart"/>
      <w:r w:rsidRPr="003F5C74">
        <w:rPr>
          <w:rStyle w:val="Emphasis"/>
          <w:rFonts w:ascii="Times New Roman" w:hAnsi="Times New Roman" w:cs="Times New Roman"/>
          <w:color w:val="333333"/>
          <w:shd w:val="clear" w:color="auto" w:fill="FFFFFF"/>
        </w:rPr>
        <w:t>Behavior</w:t>
      </w:r>
      <w:proofErr w:type="spellEnd"/>
      <w:r w:rsidRPr="003F5C74">
        <w:rPr>
          <w:rStyle w:val="Emphasis"/>
          <w:rFonts w:ascii="Times New Roman" w:hAnsi="Times New Roman" w:cs="Times New Roman"/>
          <w:color w:val="333333"/>
          <w:shd w:val="clear" w:color="auto" w:fill="FFFFFF"/>
        </w:rPr>
        <w:t xml:space="preserve"> in the Social Environment, 34</w:t>
      </w:r>
      <w:r w:rsidRPr="003F5C74">
        <w:rPr>
          <w:rFonts w:ascii="Times New Roman" w:hAnsi="Times New Roman" w:cs="Times New Roman"/>
          <w:color w:val="333333"/>
          <w:shd w:val="clear" w:color="auto" w:fill="FFFFFF"/>
        </w:rPr>
        <w:t>(5), 693–709. </w:t>
      </w:r>
      <w:hyperlink r:id="rId17" w:history="1">
        <w:r w:rsidRPr="00C266C6">
          <w:rPr>
            <w:rStyle w:val="Hyperlink"/>
            <w:rFonts w:ascii="Times New Roman" w:hAnsi="Times New Roman" w:cs="Times New Roman"/>
            <w:shd w:val="clear" w:color="auto" w:fill="FFFFFF"/>
          </w:rPr>
          <w:t>https://doi.org/10.1080/10911359.2023.2205912</w:t>
        </w:r>
      </w:hyperlink>
      <w:r>
        <w:rPr>
          <w:rFonts w:ascii="Times New Roman" w:eastAsia="Calibri" w:hAnsi="Times New Roman" w:cs="Times New Roman"/>
          <w:noProof/>
        </w:rPr>
        <w:t xml:space="preserve"> </w:t>
      </w:r>
    </w:p>
    <w:p w14:paraId="3B97FA56" w14:textId="77777777" w:rsidR="00B17288" w:rsidRPr="00F92F6F" w:rsidRDefault="00B17288" w:rsidP="000F27A5">
      <w:pPr>
        <w:spacing w:after="0" w:line="360" w:lineRule="auto"/>
        <w:ind w:left="540" w:hanging="540"/>
        <w:rPr>
          <w:rFonts w:ascii="Times New Roman" w:hAnsi="Times New Roman" w:cs="Times New Roman"/>
        </w:rPr>
      </w:pPr>
      <w:r w:rsidRPr="00F92F6F">
        <w:rPr>
          <w:rFonts w:ascii="Times New Roman" w:hAnsi="Times New Roman" w:cs="Times New Roman"/>
        </w:rPr>
        <w:t xml:space="preserve">Belay, S., Zaitchik, B., &amp; </w:t>
      </w:r>
      <w:proofErr w:type="spellStart"/>
      <w:r w:rsidRPr="00F92F6F">
        <w:rPr>
          <w:rFonts w:ascii="Times New Roman" w:hAnsi="Times New Roman" w:cs="Times New Roman"/>
        </w:rPr>
        <w:t>Ozdogan</w:t>
      </w:r>
      <w:proofErr w:type="spellEnd"/>
      <w:r w:rsidRPr="00F92F6F">
        <w:rPr>
          <w:rFonts w:ascii="Times New Roman" w:hAnsi="Times New Roman" w:cs="Times New Roman"/>
        </w:rPr>
        <w:t>, M. (2013). Agroecosystem analysis of the choke mountain watersheds, Ethiopia.</w:t>
      </w:r>
      <w:r w:rsidRPr="00F92F6F">
        <w:rPr>
          <w:rFonts w:ascii="Times New Roman" w:hAnsi="Times New Roman" w:cs="Times New Roman"/>
          <w:i/>
          <w:iCs/>
        </w:rPr>
        <w:t xml:space="preserve"> Sustainability</w:t>
      </w:r>
      <w:r w:rsidRPr="00F92F6F">
        <w:rPr>
          <w:rFonts w:ascii="Times New Roman" w:hAnsi="Times New Roman" w:cs="Times New Roman"/>
        </w:rPr>
        <w:t xml:space="preserve">, </w:t>
      </w:r>
      <w:r w:rsidRPr="00F92F6F">
        <w:rPr>
          <w:rFonts w:ascii="Times New Roman" w:hAnsi="Times New Roman" w:cs="Times New Roman"/>
          <w:i/>
          <w:iCs/>
        </w:rPr>
        <w:t>5</w:t>
      </w:r>
      <w:r w:rsidRPr="00F92F6F">
        <w:rPr>
          <w:rFonts w:ascii="Times New Roman" w:hAnsi="Times New Roman" w:cs="Times New Roman"/>
        </w:rPr>
        <w:t xml:space="preserve">, 592-616. </w:t>
      </w:r>
      <w:r>
        <w:rPr>
          <w:rFonts w:ascii="Times New Roman" w:hAnsi="Times New Roman" w:cs="Times New Roman"/>
        </w:rPr>
        <w:t>D</w:t>
      </w:r>
      <w:r w:rsidRPr="00F92F6F">
        <w:rPr>
          <w:rFonts w:ascii="Times New Roman" w:hAnsi="Times New Roman" w:cs="Times New Roman"/>
        </w:rPr>
        <w:t>oi:</w:t>
      </w:r>
      <w:hyperlink r:id="rId18" w:history="1">
        <w:r w:rsidRPr="003F5C74">
          <w:rPr>
            <w:rStyle w:val="Hyperlink"/>
            <w:rFonts w:ascii="Times New Roman" w:hAnsi="Times New Roman" w:cs="Times New Roman"/>
          </w:rPr>
          <w:t>10.3390/su5020592</w:t>
        </w:r>
      </w:hyperlink>
    </w:p>
    <w:p w14:paraId="506B8707" w14:textId="77777777" w:rsidR="00B17288" w:rsidRDefault="00B17288" w:rsidP="00CE7A35">
      <w:pPr>
        <w:autoSpaceDE w:val="0"/>
        <w:autoSpaceDN w:val="0"/>
        <w:adjustRightInd w:val="0"/>
        <w:spacing w:after="0" w:line="360" w:lineRule="auto"/>
        <w:ind w:left="630" w:hanging="630"/>
        <w:rPr>
          <w:rStyle w:val="Hyperlink"/>
          <w:rFonts w:ascii="Times New Roman" w:hAnsi="Times New Roman" w:cs="Times New Roman"/>
          <w:bdr w:val="none" w:sz="0" w:space="0" w:color="auto" w:frame="1"/>
        </w:rPr>
      </w:pPr>
      <w:r w:rsidRPr="000031F4">
        <w:rPr>
          <w:rFonts w:ascii="Times New Roman" w:eastAsia="Times New Roman" w:hAnsi="Times New Roman" w:cs="Times New Roman"/>
          <w:lang w:val="en-US"/>
        </w:rPr>
        <w:t xml:space="preserve">Berkes, F., Colding, J., &amp; Folke, C. (2000). Rediscovery of traditional ecological knowledge as adaptive management. </w:t>
      </w:r>
      <w:r w:rsidRPr="000031F4">
        <w:rPr>
          <w:rFonts w:ascii="Times New Roman" w:eastAsia="Times New Roman" w:hAnsi="Times New Roman" w:cs="Times New Roman"/>
          <w:i/>
          <w:lang w:val="en-US"/>
        </w:rPr>
        <w:t>Ecological Applications, 5</w:t>
      </w:r>
      <w:r w:rsidRPr="000031F4">
        <w:rPr>
          <w:rFonts w:ascii="Times New Roman" w:eastAsia="Times New Roman" w:hAnsi="Times New Roman" w:cs="Times New Roman"/>
          <w:lang w:val="en-US"/>
        </w:rPr>
        <w:t xml:space="preserve">(10), 1251-1252. </w:t>
      </w:r>
      <w:r w:rsidRPr="000031F4">
        <w:rPr>
          <w:rFonts w:ascii="Times New Roman" w:hAnsi="Times New Roman" w:cs="Times New Roman"/>
        </w:rPr>
        <w:t>Doi: </w:t>
      </w:r>
      <w:hyperlink r:id="rId19" w:tgtFrame="_blank" w:history="1">
        <w:r w:rsidRPr="000031F4">
          <w:rPr>
            <w:rStyle w:val="Hyperlink"/>
            <w:rFonts w:ascii="Times New Roman" w:hAnsi="Times New Roman" w:cs="Times New Roman"/>
            <w:bdr w:val="none" w:sz="0" w:space="0" w:color="auto" w:frame="1"/>
          </w:rPr>
          <w:t>10.2307/2641280</w:t>
        </w:r>
      </w:hyperlink>
    </w:p>
    <w:p w14:paraId="4827E83E" w14:textId="77777777" w:rsidR="00B17288" w:rsidRPr="000031F4" w:rsidRDefault="00B17288" w:rsidP="00CE7A35">
      <w:pPr>
        <w:autoSpaceDE w:val="0"/>
        <w:autoSpaceDN w:val="0"/>
        <w:adjustRightInd w:val="0"/>
        <w:spacing w:after="0" w:line="360" w:lineRule="auto"/>
        <w:ind w:left="630" w:hanging="630"/>
        <w:rPr>
          <w:rFonts w:ascii="Times New Roman" w:hAnsi="Times New Roman" w:cs="Times New Roman"/>
          <w:color w:val="525254"/>
        </w:rPr>
      </w:pPr>
      <w:r w:rsidRPr="0008686B">
        <w:rPr>
          <w:rFonts w:ascii="Times New Roman" w:eastAsia="Times New Roman" w:hAnsi="Times New Roman" w:cs="Times New Roman"/>
        </w:rPr>
        <w:t xml:space="preserve">Bires, Z. &amp; Raj, S. (2019). </w:t>
      </w:r>
      <w:r w:rsidRPr="0008686B">
        <w:rPr>
          <w:rFonts w:ascii="Times New Roman" w:eastAsia="Times New Roman" w:hAnsi="Times New Roman" w:cs="Times New Roman"/>
          <w:kern w:val="36"/>
        </w:rPr>
        <w:t xml:space="preserve">Determinants of environmental conservation in Lake Tana Biosphere Reserve, Ethiopia. </w:t>
      </w:r>
      <w:proofErr w:type="spellStart"/>
      <w:r w:rsidRPr="0008686B">
        <w:rPr>
          <w:rFonts w:ascii="Times New Roman" w:hAnsi="Times New Roman" w:cs="Times New Roman"/>
          <w:i/>
          <w:shd w:val="clear" w:color="auto" w:fill="FFFFFF"/>
        </w:rPr>
        <w:t>Heliyon</w:t>
      </w:r>
      <w:proofErr w:type="spellEnd"/>
      <w:r w:rsidRPr="0008686B">
        <w:rPr>
          <w:rFonts w:ascii="Times New Roman" w:hAnsi="Times New Roman" w:cs="Times New Roman"/>
          <w:i/>
          <w:shd w:val="clear" w:color="auto" w:fill="FFFFFF"/>
        </w:rPr>
        <w:t>, 5</w:t>
      </w:r>
      <w:r w:rsidRPr="0008686B">
        <w:rPr>
          <w:rFonts w:ascii="Times New Roman" w:hAnsi="Times New Roman" w:cs="Times New Roman"/>
          <w:shd w:val="clear" w:color="auto" w:fill="FFFFFF"/>
        </w:rPr>
        <w:t>(7</w:t>
      </w:r>
      <w:r w:rsidRPr="005F3E5E">
        <w:rPr>
          <w:rFonts w:ascii="Times New Roman" w:hAnsi="Times New Roman" w:cs="Times New Roman"/>
          <w:shd w:val="clear" w:color="auto" w:fill="FFFFFF"/>
        </w:rPr>
        <w:t>), e01997.</w:t>
      </w:r>
      <w:r w:rsidRPr="005F3E5E">
        <w:rPr>
          <w:rFonts w:ascii="Times New Roman" w:eastAsia="Times New Roman" w:hAnsi="Times New Roman" w:cs="Times New Roman"/>
        </w:rPr>
        <w:t xml:space="preserve"> Doi: </w:t>
      </w:r>
      <w:hyperlink r:id="rId20" w:history="1">
        <w:proofErr w:type="gramStart"/>
        <w:r w:rsidRPr="005F3E5E">
          <w:rPr>
            <w:rStyle w:val="Hyperlink"/>
            <w:rFonts w:ascii="Times New Roman" w:eastAsia="Times New Roman" w:hAnsi="Times New Roman" w:cs="Times New Roman"/>
          </w:rPr>
          <w:t>10.1016/j.heliyon.2019.e</w:t>
        </w:r>
        <w:proofErr w:type="gramEnd"/>
        <w:r w:rsidRPr="005F3E5E">
          <w:rPr>
            <w:rStyle w:val="Hyperlink"/>
            <w:rFonts w:ascii="Times New Roman" w:eastAsia="Times New Roman" w:hAnsi="Times New Roman" w:cs="Times New Roman"/>
          </w:rPr>
          <w:t>01997</w:t>
        </w:r>
      </w:hyperlink>
    </w:p>
    <w:p w14:paraId="3E055E0D" w14:textId="77777777" w:rsidR="00B17288" w:rsidRPr="00F92F6F" w:rsidRDefault="00B17288" w:rsidP="00015B7D">
      <w:pPr>
        <w:spacing w:after="0" w:line="360" w:lineRule="auto"/>
        <w:ind w:left="540" w:hanging="540"/>
        <w:rPr>
          <w:rFonts w:ascii="Times New Roman" w:eastAsia="Calibri" w:hAnsi="Times New Roman" w:cs="Times New Roman"/>
          <w:noProof/>
        </w:rPr>
      </w:pPr>
      <w:r w:rsidRPr="009C0B6E">
        <w:rPr>
          <w:rFonts w:ascii="Times New Roman" w:eastAsia="Times New Roman" w:hAnsi="Times New Roman" w:cs="Times New Roman"/>
          <w:lang w:val="en-US"/>
        </w:rPr>
        <w:t>Blocker, T.</w:t>
      </w:r>
      <w:r>
        <w:rPr>
          <w:rFonts w:ascii="Times New Roman" w:eastAsia="Times New Roman" w:hAnsi="Times New Roman" w:cs="Times New Roman"/>
          <w:lang w:val="en-US"/>
        </w:rPr>
        <w:t>,</w:t>
      </w:r>
      <w:r w:rsidRPr="009C0B6E">
        <w:rPr>
          <w:rFonts w:ascii="Times New Roman" w:eastAsia="Times New Roman" w:hAnsi="Times New Roman" w:cs="Times New Roman"/>
          <w:lang w:val="en-US"/>
        </w:rPr>
        <w:t xml:space="preserve"> Jean, </w:t>
      </w:r>
      <w:r>
        <w:rPr>
          <w:rFonts w:ascii="Times New Roman" w:eastAsia="Times New Roman" w:hAnsi="Times New Roman" w:cs="Times New Roman"/>
          <w:lang w:val="en-US"/>
        </w:rPr>
        <w:t>L., &amp;</w:t>
      </w:r>
      <w:r w:rsidRPr="009C0B6E">
        <w:rPr>
          <w:rFonts w:ascii="Times New Roman" w:eastAsia="Times New Roman" w:hAnsi="Times New Roman" w:cs="Times New Roman"/>
          <w:lang w:val="en-US"/>
        </w:rPr>
        <w:t xml:space="preserve"> Eckberg</w:t>
      </w:r>
      <w:r>
        <w:rPr>
          <w:rFonts w:ascii="Times New Roman" w:eastAsia="Times New Roman" w:hAnsi="Times New Roman" w:cs="Times New Roman"/>
          <w:lang w:val="en-US"/>
        </w:rPr>
        <w:t>, D. (</w:t>
      </w:r>
      <w:r w:rsidRPr="009C0B6E">
        <w:rPr>
          <w:rFonts w:ascii="Times New Roman" w:eastAsia="Times New Roman" w:hAnsi="Times New Roman" w:cs="Times New Roman"/>
          <w:lang w:val="en-US"/>
        </w:rPr>
        <w:t>1997</w:t>
      </w:r>
      <w:r>
        <w:rPr>
          <w:rFonts w:ascii="Times New Roman" w:eastAsia="Times New Roman" w:hAnsi="Times New Roman" w:cs="Times New Roman"/>
          <w:lang w:val="en-US"/>
        </w:rPr>
        <w:t>)</w:t>
      </w:r>
      <w:r w:rsidRPr="009C0B6E">
        <w:rPr>
          <w:rFonts w:ascii="Times New Roman" w:eastAsia="Times New Roman" w:hAnsi="Times New Roman" w:cs="Times New Roman"/>
          <w:lang w:val="en-US"/>
        </w:rPr>
        <w:t>. Gender and</w:t>
      </w:r>
      <w:r>
        <w:rPr>
          <w:rFonts w:ascii="Times New Roman" w:eastAsia="Times New Roman" w:hAnsi="Times New Roman" w:cs="Times New Roman"/>
          <w:lang w:val="en-US"/>
        </w:rPr>
        <w:t xml:space="preserve"> e</w:t>
      </w:r>
      <w:r w:rsidRPr="009C0B6E">
        <w:rPr>
          <w:rFonts w:ascii="Times New Roman" w:eastAsia="Times New Roman" w:hAnsi="Times New Roman" w:cs="Times New Roman"/>
          <w:lang w:val="en-US"/>
        </w:rPr>
        <w:t>nvironmentalism: Results from the 1993 general social survey</w:t>
      </w:r>
      <w:r>
        <w:rPr>
          <w:rFonts w:ascii="Times New Roman" w:eastAsia="Times New Roman" w:hAnsi="Times New Roman" w:cs="Times New Roman"/>
          <w:lang w:val="en-US"/>
        </w:rPr>
        <w:t>.</w:t>
      </w:r>
      <w:r w:rsidRPr="009C0B6E">
        <w:rPr>
          <w:rFonts w:ascii="Times New Roman" w:eastAsia="Times New Roman" w:hAnsi="Times New Roman" w:cs="Times New Roman"/>
          <w:lang w:val="en-US"/>
        </w:rPr>
        <w:t xml:space="preserve"> </w:t>
      </w:r>
      <w:r w:rsidRPr="009C0B6E">
        <w:rPr>
          <w:rFonts w:ascii="Times New Roman" w:eastAsia="Times New Roman" w:hAnsi="Times New Roman" w:cs="Times New Roman"/>
          <w:i/>
          <w:lang w:val="en-US"/>
        </w:rPr>
        <w:t>Social Science Quarterly, 78</w:t>
      </w:r>
      <w:r>
        <w:rPr>
          <w:rFonts w:ascii="Times New Roman" w:eastAsia="Times New Roman" w:hAnsi="Times New Roman" w:cs="Times New Roman"/>
          <w:lang w:val="en-US"/>
        </w:rPr>
        <w:t>(</w:t>
      </w:r>
      <w:r w:rsidRPr="009C0B6E">
        <w:rPr>
          <w:rFonts w:ascii="Times New Roman" w:eastAsia="Times New Roman" w:hAnsi="Times New Roman" w:cs="Times New Roman"/>
          <w:lang w:val="en-US"/>
        </w:rPr>
        <w:t>4</w:t>
      </w:r>
      <w:r>
        <w:rPr>
          <w:rFonts w:ascii="Times New Roman" w:eastAsia="Times New Roman" w:hAnsi="Times New Roman" w:cs="Times New Roman"/>
          <w:lang w:val="en-US"/>
        </w:rPr>
        <w:t>)</w:t>
      </w:r>
      <w:r w:rsidRPr="009C0B6E">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841–58. </w:t>
      </w:r>
      <w:hyperlink r:id="rId21" w:history="1">
        <w:r w:rsidRPr="007E05A4">
          <w:rPr>
            <w:rStyle w:val="Hyperlink"/>
            <w:rFonts w:ascii="Times New Roman" w:eastAsia="Times New Roman" w:hAnsi="Times New Roman" w:cs="Times New Roman"/>
            <w:lang w:val="en-US"/>
          </w:rPr>
          <w:t>http://www.jstor.org/stable/42863735</w:t>
        </w:r>
      </w:hyperlink>
    </w:p>
    <w:p w14:paraId="6EF5F628" w14:textId="77777777" w:rsidR="00B17288" w:rsidRPr="00F92F6F" w:rsidRDefault="00B17288" w:rsidP="000F27A5">
      <w:pPr>
        <w:tabs>
          <w:tab w:val="left" w:pos="1080"/>
        </w:tabs>
        <w:spacing w:after="0" w:line="360" w:lineRule="auto"/>
        <w:ind w:left="540" w:hanging="540"/>
        <w:rPr>
          <w:rFonts w:ascii="Times New Roman" w:hAnsi="Times New Roman" w:cs="Times New Roman"/>
        </w:rPr>
      </w:pPr>
      <w:r w:rsidRPr="00F92F6F">
        <w:rPr>
          <w:rFonts w:ascii="Times New Roman" w:hAnsi="Times New Roman" w:cs="Times New Roman"/>
        </w:rPr>
        <w:t xml:space="preserve">Borsa, J., Damasio, B., &amp; Bandeira, D. (2012). Cross-cultural adaptation and validation of psychological instruments: </w:t>
      </w:r>
      <w:r w:rsidRPr="003F5C74">
        <w:rPr>
          <w:rFonts w:ascii="Times New Roman" w:hAnsi="Times New Roman" w:cs="Times New Roman"/>
        </w:rPr>
        <w:t xml:space="preserve">Some considerations. </w:t>
      </w:r>
      <w:r w:rsidRPr="003F5C74">
        <w:rPr>
          <w:rFonts w:ascii="Times New Roman" w:hAnsi="Times New Roman" w:cs="Times New Roman"/>
          <w:i/>
        </w:rPr>
        <w:t>Paideia, 22</w:t>
      </w:r>
      <w:r w:rsidRPr="003F5C74">
        <w:rPr>
          <w:rFonts w:ascii="Times New Roman" w:hAnsi="Times New Roman" w:cs="Times New Roman"/>
        </w:rPr>
        <w:t xml:space="preserve">(53), 423-432. </w:t>
      </w:r>
      <w:hyperlink r:id="rId22" w:history="1">
        <w:r w:rsidRPr="00C266C6">
          <w:rPr>
            <w:rStyle w:val="Hyperlink"/>
            <w:rFonts w:ascii="Times New Roman" w:hAnsi="Times New Roman" w:cs="Times New Roman"/>
          </w:rPr>
          <w:t>https://doi.org/10.1590/S0103-863X2012000300014</w:t>
        </w:r>
      </w:hyperlink>
      <w:r>
        <w:rPr>
          <w:rFonts w:ascii="Times New Roman" w:hAnsi="Times New Roman" w:cs="Times New Roman"/>
        </w:rPr>
        <w:t xml:space="preserve"> </w:t>
      </w:r>
    </w:p>
    <w:p w14:paraId="6CF149C6" w14:textId="77777777" w:rsidR="00B17288" w:rsidRPr="00F92F6F" w:rsidRDefault="00B17288" w:rsidP="000F27A5">
      <w:pPr>
        <w:spacing w:after="0" w:line="360" w:lineRule="auto"/>
        <w:ind w:left="540" w:hanging="540"/>
        <w:rPr>
          <w:rFonts w:ascii="Times New Roman" w:hAnsi="Times New Roman" w:cs="Times New Roman"/>
          <w:b/>
        </w:rPr>
      </w:pPr>
      <w:proofErr w:type="spellStart"/>
      <w:r w:rsidRPr="00F92F6F">
        <w:rPr>
          <w:rFonts w:ascii="Times New Roman" w:hAnsi="Times New Roman" w:cs="Times New Roman"/>
        </w:rPr>
        <w:t>Bosena</w:t>
      </w:r>
      <w:proofErr w:type="spellEnd"/>
      <w:r w:rsidRPr="00F92F6F">
        <w:rPr>
          <w:rFonts w:ascii="Times New Roman" w:hAnsi="Times New Roman" w:cs="Times New Roman"/>
        </w:rPr>
        <w:t xml:space="preserve"> Yirga. </w:t>
      </w:r>
      <w:r w:rsidRPr="00F92F6F">
        <w:rPr>
          <w:rFonts w:ascii="Times New Roman" w:hAnsi="Times New Roman" w:cs="Times New Roman"/>
          <w:bCs/>
        </w:rPr>
        <w:t>(2017). The effect of forest governance on forest management</w:t>
      </w:r>
      <w:r w:rsidRPr="00F92F6F">
        <w:rPr>
          <w:rFonts w:ascii="Times New Roman" w:hAnsi="Times New Roman" w:cs="Times New Roman"/>
          <w:b/>
          <w:bCs/>
        </w:rPr>
        <w:t>:</w:t>
      </w:r>
      <w:r w:rsidRPr="00F92F6F">
        <w:rPr>
          <w:rFonts w:ascii="Times New Roman" w:hAnsi="Times New Roman" w:cs="Times New Roman"/>
          <w:bCs/>
        </w:rPr>
        <w:t xml:space="preserve"> A case of </w:t>
      </w:r>
      <w:proofErr w:type="gramStart"/>
      <w:r w:rsidRPr="00F92F6F">
        <w:rPr>
          <w:rFonts w:ascii="Times New Roman" w:hAnsi="Times New Roman" w:cs="Times New Roman"/>
          <w:bCs/>
        </w:rPr>
        <w:t>Choke mountain</w:t>
      </w:r>
      <w:proofErr w:type="gramEnd"/>
      <w:r w:rsidRPr="00F92F6F">
        <w:rPr>
          <w:rFonts w:ascii="Times New Roman" w:hAnsi="Times New Roman" w:cs="Times New Roman"/>
          <w:bCs/>
        </w:rPr>
        <w:t xml:space="preserve"> watersheds, Amhara National State, Ethiopia. </w:t>
      </w:r>
      <w:hyperlink r:id="rId23" w:history="1">
        <w:r w:rsidRPr="005F3E5E">
          <w:rPr>
            <w:rStyle w:val="Hyperlink"/>
            <w:rFonts w:ascii="Times New Roman" w:hAnsi="Times New Roman" w:cs="Times New Roman"/>
            <w:i/>
          </w:rPr>
          <w:t>Developing Country Studies</w:t>
        </w:r>
      </w:hyperlink>
      <w:r w:rsidRPr="00F92F6F">
        <w:rPr>
          <w:rFonts w:ascii="Times New Roman" w:hAnsi="Times New Roman" w:cs="Times New Roman"/>
          <w:i/>
        </w:rPr>
        <w:t>, 7(</w:t>
      </w:r>
      <w:r w:rsidRPr="00F92F6F">
        <w:rPr>
          <w:rFonts w:ascii="Times New Roman" w:hAnsi="Times New Roman" w:cs="Times New Roman"/>
        </w:rPr>
        <w:t>8), 1-13.</w:t>
      </w:r>
    </w:p>
    <w:p w14:paraId="7FA82AAF" w14:textId="77777777" w:rsidR="00B17288" w:rsidRPr="0055109F" w:rsidRDefault="00B17288" w:rsidP="000F27A5">
      <w:pPr>
        <w:spacing w:after="0" w:line="360" w:lineRule="auto"/>
        <w:ind w:left="540" w:hanging="540"/>
        <w:rPr>
          <w:rFonts w:ascii="Times New Roman" w:eastAsia="Calibri" w:hAnsi="Times New Roman" w:cs="Times New Roman"/>
          <w:noProof/>
        </w:rPr>
      </w:pPr>
      <w:r w:rsidRPr="00F92F6F">
        <w:rPr>
          <w:rFonts w:ascii="Times New Roman" w:eastAsia="Calibri" w:hAnsi="Times New Roman" w:cs="Times New Roman"/>
          <w:noProof/>
        </w:rPr>
        <w:t>Cialdini, R.</w:t>
      </w:r>
      <w:r>
        <w:rPr>
          <w:rFonts w:ascii="Times New Roman" w:eastAsia="Calibri" w:hAnsi="Times New Roman" w:cs="Times New Roman"/>
          <w:noProof/>
        </w:rPr>
        <w:t>,</w:t>
      </w:r>
      <w:r w:rsidRPr="00F92F6F">
        <w:rPr>
          <w:rFonts w:ascii="Times New Roman" w:eastAsia="Calibri" w:hAnsi="Times New Roman" w:cs="Times New Roman"/>
          <w:noProof/>
        </w:rPr>
        <w:t xml:space="preserve"> </w:t>
      </w:r>
      <w:r>
        <w:rPr>
          <w:rFonts w:ascii="Times New Roman" w:eastAsia="Calibri" w:hAnsi="Times New Roman" w:cs="Times New Roman"/>
          <w:noProof/>
        </w:rPr>
        <w:t>Reno, R.</w:t>
      </w:r>
      <w:r w:rsidRPr="00F92F6F">
        <w:rPr>
          <w:rFonts w:ascii="Times New Roman" w:eastAsia="Calibri" w:hAnsi="Times New Roman" w:cs="Times New Roman"/>
          <w:noProof/>
        </w:rPr>
        <w:t>, &amp; Kallgren, C. (1991). A focus theory of normative conduct: Recycling the concept of</w:t>
      </w:r>
      <w:r w:rsidRPr="0055109F">
        <w:rPr>
          <w:rFonts w:ascii="Times New Roman" w:eastAsia="Calibri" w:hAnsi="Times New Roman" w:cs="Times New Roman"/>
          <w:noProof/>
        </w:rPr>
        <w:t xml:space="preserve"> norms to reduce littering in public places. </w:t>
      </w:r>
      <w:r w:rsidRPr="0055109F">
        <w:rPr>
          <w:rFonts w:ascii="Times New Roman" w:eastAsia="Calibri" w:hAnsi="Times New Roman" w:cs="Times New Roman"/>
          <w:i/>
          <w:noProof/>
        </w:rPr>
        <w:t>Journal of Personality and Social Psychology, 58</w:t>
      </w:r>
      <w:r w:rsidRPr="0055109F">
        <w:rPr>
          <w:rFonts w:ascii="Times New Roman" w:eastAsia="Calibri" w:hAnsi="Times New Roman" w:cs="Times New Roman"/>
          <w:noProof/>
        </w:rPr>
        <w:t xml:space="preserve">(6), 1015–1026. </w:t>
      </w:r>
      <w:hyperlink r:id="rId24" w:history="1">
        <w:r w:rsidRPr="000A1914">
          <w:rPr>
            <w:rStyle w:val="Hyperlink"/>
            <w:rFonts w:ascii="Times New Roman" w:hAnsi="Times New Roman" w:cs="Times New Roman"/>
            <w:shd w:val="clear" w:color="auto" w:fill="FFFFFF"/>
          </w:rPr>
          <w:t>https://doi.org/10.1037/0022-3514.58.6.1015</w:t>
        </w:r>
      </w:hyperlink>
      <w:r>
        <w:rPr>
          <w:rFonts w:ascii="Times New Roman" w:eastAsia="Calibri" w:hAnsi="Times New Roman" w:cs="Times New Roman"/>
          <w:noProof/>
        </w:rPr>
        <w:t xml:space="preserve"> </w:t>
      </w:r>
    </w:p>
    <w:p w14:paraId="717A8238" w14:textId="77777777" w:rsidR="00B17288" w:rsidRDefault="00B17288" w:rsidP="000F27A5">
      <w:pPr>
        <w:spacing w:after="0" w:line="360" w:lineRule="auto"/>
        <w:ind w:left="540" w:hanging="540"/>
        <w:rPr>
          <w:rFonts w:ascii="Times New Roman" w:eastAsia="Calibri" w:hAnsi="Times New Roman" w:cs="Times New Roman"/>
          <w:noProof/>
        </w:rPr>
      </w:pPr>
      <w:hyperlink r:id="rId25" w:history="1">
        <w:r w:rsidRPr="00B44265">
          <w:rPr>
            <w:rFonts w:ascii="Times New Roman" w:eastAsia="Times New Roman" w:hAnsi="Times New Roman" w:cs="Times New Roman"/>
            <w:bCs/>
            <w:bdr w:val="none" w:sz="0" w:space="0" w:color="auto" w:frame="1"/>
          </w:rPr>
          <w:t>Gamo</w:t>
        </w:r>
      </w:hyperlink>
      <w:r w:rsidRPr="00B44265">
        <w:rPr>
          <w:rFonts w:ascii="Times New Roman" w:eastAsia="Times New Roman" w:hAnsi="Times New Roman" w:cs="Times New Roman"/>
          <w:bCs/>
        </w:rPr>
        <w:t xml:space="preserve">, B., </w:t>
      </w:r>
      <w:proofErr w:type="spellStart"/>
      <w:r w:rsidRPr="00B44265">
        <w:rPr>
          <w:rFonts w:ascii="Times New Roman" w:eastAsia="Times New Roman" w:hAnsi="Times New Roman" w:cs="Times New Roman"/>
          <w:bCs/>
        </w:rPr>
        <w:t>Woldeamanuel</w:t>
      </w:r>
      <w:proofErr w:type="spellEnd"/>
      <w:r w:rsidRPr="00B44265">
        <w:rPr>
          <w:rFonts w:ascii="Times New Roman" w:eastAsia="Times New Roman" w:hAnsi="Times New Roman" w:cs="Times New Roman"/>
          <w:bCs/>
        </w:rPr>
        <w:t xml:space="preserve">, T., </w:t>
      </w:r>
      <w:r w:rsidRPr="00B44265">
        <w:rPr>
          <w:rFonts w:ascii="Times New Roman" w:eastAsia="Times New Roman" w:hAnsi="Times New Roman" w:cs="Times New Roman"/>
          <w:bCs/>
          <w:bdr w:val="none" w:sz="0" w:space="0" w:color="auto" w:frame="1"/>
        </w:rPr>
        <w:t xml:space="preserve">Mekonnen, G., </w:t>
      </w:r>
      <w:r w:rsidRPr="00B44265">
        <w:rPr>
          <w:rFonts w:ascii="Times New Roman" w:eastAsia="Times New Roman" w:hAnsi="Times New Roman" w:cs="Times New Roman"/>
          <w:bCs/>
        </w:rPr>
        <w:t>&amp;</w:t>
      </w:r>
      <w:r w:rsidRPr="00B44265">
        <w:rPr>
          <w:rFonts w:ascii="Times New Roman" w:eastAsia="Times New Roman" w:hAnsi="Times New Roman" w:cs="Times New Roman"/>
          <w:bCs/>
          <w:bdr w:val="none" w:sz="0" w:space="0" w:color="auto" w:frame="1"/>
        </w:rPr>
        <w:t xml:space="preserve"> Park</w:t>
      </w:r>
      <w:r w:rsidRPr="00B44265">
        <w:rPr>
          <w:rFonts w:ascii="Times New Roman" w:eastAsia="Times New Roman" w:hAnsi="Times New Roman" w:cs="Times New Roman"/>
          <w:bCs/>
        </w:rPr>
        <w:t>, D.</w:t>
      </w:r>
      <w:r w:rsidRPr="00B44265">
        <w:rPr>
          <w:rFonts w:ascii="Times New Roman" w:eastAsia="Times New Roman" w:hAnsi="Times New Roman" w:cs="Times New Roman"/>
        </w:rPr>
        <w:t xml:space="preserve"> (</w:t>
      </w:r>
      <w:r w:rsidRPr="00AD3FD6">
        <w:rPr>
          <w:rFonts w:ascii="Times New Roman" w:eastAsia="Times New Roman" w:hAnsi="Times New Roman" w:cs="Times New Roman"/>
        </w:rPr>
        <w:t>2021</w:t>
      </w:r>
      <w:r w:rsidRPr="00B44265">
        <w:rPr>
          <w:rFonts w:ascii="Times New Roman" w:eastAsia="Times New Roman" w:hAnsi="Times New Roman" w:cs="Times New Roman"/>
        </w:rPr>
        <w:t xml:space="preserve">). </w:t>
      </w:r>
      <w:r w:rsidRPr="00AD3FD6">
        <w:rPr>
          <w:rFonts w:ascii="Times New Roman" w:eastAsia="Times New Roman" w:hAnsi="Times New Roman" w:cs="Times New Roman"/>
          <w:kern w:val="36"/>
        </w:rPr>
        <w:t>Determinants of community participation in a watershed development program in Southern Ethiopia</w:t>
      </w:r>
      <w:r w:rsidRPr="00B44265">
        <w:rPr>
          <w:rFonts w:ascii="Times New Roman" w:eastAsia="Times New Roman" w:hAnsi="Times New Roman" w:cs="Times New Roman"/>
          <w:kern w:val="36"/>
        </w:rPr>
        <w:t>.</w:t>
      </w:r>
      <w:r w:rsidRPr="00932922">
        <w:rPr>
          <w:rFonts w:ascii="Times New Roman" w:eastAsia="Times New Roman" w:hAnsi="Times New Roman" w:cs="Times New Roman"/>
          <w:bdr w:val="none" w:sz="0" w:space="0" w:color="auto" w:frame="1"/>
        </w:rPr>
        <w:t xml:space="preserve"> </w:t>
      </w:r>
      <w:r w:rsidRPr="00B44265">
        <w:rPr>
          <w:rFonts w:ascii="Times New Roman" w:eastAsia="Times New Roman" w:hAnsi="Times New Roman" w:cs="Times New Roman"/>
          <w:i/>
          <w:bdr w:val="none" w:sz="0" w:space="0" w:color="auto" w:frame="1"/>
        </w:rPr>
        <w:t>Community Development</w:t>
      </w:r>
      <w:r>
        <w:rPr>
          <w:rFonts w:ascii="Times New Roman" w:eastAsia="Times New Roman" w:hAnsi="Times New Roman" w:cs="Times New Roman"/>
          <w:i/>
          <w:bdr w:val="none" w:sz="0" w:space="0" w:color="auto" w:frame="1"/>
        </w:rPr>
        <w:t>,</w:t>
      </w:r>
      <w:r w:rsidRPr="00AD3FD6">
        <w:rPr>
          <w:rFonts w:ascii="Times New Roman" w:eastAsia="Times New Roman" w:hAnsi="Times New Roman" w:cs="Times New Roman"/>
          <w:i/>
        </w:rPr>
        <w:t> 53</w:t>
      </w:r>
      <w:r w:rsidRPr="00AD3FD6">
        <w:rPr>
          <w:rFonts w:ascii="Times New Roman" w:eastAsia="Times New Roman" w:hAnsi="Times New Roman" w:cs="Times New Roman"/>
        </w:rPr>
        <w:t>(1)</w:t>
      </w:r>
      <w:r w:rsidRPr="00B44265">
        <w:rPr>
          <w:rFonts w:ascii="Times New Roman" w:eastAsia="Times New Roman" w:hAnsi="Times New Roman" w:cs="Times New Roman"/>
        </w:rPr>
        <w:t>,</w:t>
      </w:r>
      <w:r>
        <w:rPr>
          <w:rFonts w:ascii="Times New Roman" w:eastAsia="Times New Roman" w:hAnsi="Times New Roman" w:cs="Times New Roman"/>
        </w:rPr>
        <w:t xml:space="preserve"> </w:t>
      </w:r>
      <w:r w:rsidRPr="00AD3FD6">
        <w:rPr>
          <w:rFonts w:ascii="Times New Roman" w:eastAsia="Times New Roman" w:hAnsi="Times New Roman" w:cs="Times New Roman"/>
        </w:rPr>
        <w:t>1-17</w:t>
      </w:r>
      <w:r w:rsidRPr="00B44265">
        <w:rPr>
          <w:rFonts w:ascii="Times New Roman" w:eastAsia="Times New Roman" w:hAnsi="Times New Roman" w:cs="Times New Roman"/>
        </w:rPr>
        <w:t xml:space="preserve">. </w:t>
      </w:r>
      <w:r w:rsidRPr="00AD3FD6">
        <w:rPr>
          <w:rFonts w:ascii="Times New Roman" w:eastAsia="Times New Roman" w:hAnsi="Times New Roman" w:cs="Times New Roman"/>
        </w:rPr>
        <w:t>D</w:t>
      </w:r>
      <w:r w:rsidRPr="00B44265">
        <w:rPr>
          <w:rFonts w:ascii="Times New Roman" w:eastAsia="Times New Roman" w:hAnsi="Times New Roman" w:cs="Times New Roman"/>
        </w:rPr>
        <w:t>oi</w:t>
      </w:r>
      <w:r w:rsidRPr="00AD3FD6">
        <w:rPr>
          <w:rFonts w:ascii="Times New Roman" w:eastAsia="Times New Roman" w:hAnsi="Times New Roman" w:cs="Times New Roman"/>
        </w:rPr>
        <w:t>:</w:t>
      </w:r>
      <w:hyperlink r:id="rId26" w:history="1">
        <w:r w:rsidRPr="00932922">
          <w:rPr>
            <w:rStyle w:val="Hyperlink"/>
            <w:rFonts w:ascii="Times New Roman" w:eastAsia="Times New Roman" w:hAnsi="Times New Roman" w:cs="Times New Roman"/>
            <w:bdr w:val="none" w:sz="0" w:space="0" w:color="auto" w:frame="1"/>
          </w:rPr>
          <w:t>10.1080/15575330.2021.1946576</w:t>
        </w:r>
      </w:hyperlink>
    </w:p>
    <w:p w14:paraId="03E287EC" w14:textId="77777777" w:rsidR="00B17288" w:rsidRPr="00F92F6F" w:rsidRDefault="00B17288" w:rsidP="000F27A5">
      <w:pPr>
        <w:spacing w:after="0" w:line="360" w:lineRule="auto"/>
        <w:ind w:left="540" w:hanging="540"/>
        <w:rPr>
          <w:rFonts w:ascii="Times New Roman" w:hAnsi="Times New Roman" w:cs="Times New Roman"/>
        </w:rPr>
      </w:pPr>
      <w:r w:rsidRPr="00F92F6F">
        <w:rPr>
          <w:rFonts w:ascii="Times New Roman" w:hAnsi="Times New Roman" w:cs="Times New Roman"/>
        </w:rPr>
        <w:t xml:space="preserve">Gemi, Y., &amp; </w:t>
      </w:r>
      <w:proofErr w:type="spellStart"/>
      <w:r w:rsidRPr="00F92F6F">
        <w:rPr>
          <w:rFonts w:ascii="Times New Roman" w:hAnsi="Times New Roman" w:cs="Times New Roman"/>
        </w:rPr>
        <w:t>Semane</w:t>
      </w:r>
      <w:proofErr w:type="spellEnd"/>
      <w:r w:rsidRPr="00F92F6F">
        <w:rPr>
          <w:rFonts w:ascii="Times New Roman" w:hAnsi="Times New Roman" w:cs="Times New Roman"/>
        </w:rPr>
        <w:t xml:space="preserve">, B. (2020). Assessing the impact of watershed management interventions on livelihood of small- scale farmers and ecosystem services in Choke mountains, East </w:t>
      </w:r>
      <w:proofErr w:type="spellStart"/>
      <w:r w:rsidRPr="00F92F6F">
        <w:rPr>
          <w:rFonts w:ascii="Times New Roman" w:hAnsi="Times New Roman" w:cs="Times New Roman"/>
        </w:rPr>
        <w:t>Gojjam</w:t>
      </w:r>
      <w:proofErr w:type="spellEnd"/>
      <w:r w:rsidRPr="00F92F6F">
        <w:rPr>
          <w:rFonts w:ascii="Times New Roman" w:hAnsi="Times New Roman" w:cs="Times New Roman"/>
        </w:rPr>
        <w:t xml:space="preserve"> Zone of Amhara Region, Ethiopia. </w:t>
      </w:r>
      <w:r w:rsidRPr="00F92F6F">
        <w:rPr>
          <w:rFonts w:ascii="Times New Roman" w:hAnsi="Times New Roman" w:cs="Times New Roman"/>
          <w:i/>
        </w:rPr>
        <w:t>Global Journal of Science Frontier Research: H Environment &amp; Earth Science, 20</w:t>
      </w:r>
      <w:r w:rsidRPr="00F92F6F">
        <w:rPr>
          <w:rFonts w:ascii="Times New Roman" w:hAnsi="Times New Roman" w:cs="Times New Roman"/>
        </w:rPr>
        <w:t xml:space="preserve">(3), 35-47. </w:t>
      </w:r>
      <w:hyperlink r:id="rId27" w:history="1">
        <w:r w:rsidRPr="00253A32">
          <w:rPr>
            <w:rStyle w:val="Hyperlink"/>
            <w:rFonts w:ascii="Times New Roman" w:hAnsi="Times New Roman" w:cs="Times New Roman"/>
            <w:shd w:val="clear" w:color="auto" w:fill="FFFFFF"/>
          </w:rPr>
          <w:t>https://journalofscience.org/index.php/GJSFR/article/view/2738</w:t>
        </w:r>
      </w:hyperlink>
      <w:r>
        <w:rPr>
          <w:rFonts w:ascii="Helvetica" w:hAnsi="Helvetica"/>
          <w:color w:val="333333"/>
          <w:sz w:val="26"/>
          <w:szCs w:val="26"/>
          <w:shd w:val="clear" w:color="auto" w:fill="FFFFFF"/>
        </w:rPr>
        <w:t xml:space="preserve"> </w:t>
      </w:r>
    </w:p>
    <w:p w14:paraId="248519AA" w14:textId="77777777" w:rsidR="00B17288" w:rsidRPr="00F92F6F" w:rsidRDefault="00B17288" w:rsidP="000F27A5">
      <w:pPr>
        <w:spacing w:after="0" w:line="360" w:lineRule="auto"/>
        <w:ind w:left="540" w:hanging="540"/>
        <w:rPr>
          <w:rFonts w:ascii="Times New Roman" w:eastAsia="Calibri" w:hAnsi="Times New Roman" w:cs="Times New Roman"/>
          <w:noProof/>
        </w:rPr>
      </w:pPr>
      <w:r w:rsidRPr="00F92F6F">
        <w:rPr>
          <w:rFonts w:ascii="Times New Roman" w:eastAsia="Calibri" w:hAnsi="Times New Roman" w:cs="Times New Roman"/>
          <w:noProof/>
        </w:rPr>
        <w:lastRenderedPageBreak/>
        <w:t xml:space="preserve">Gökmen, A. (2021). The effect of gender on environmental attitude: A meta-analysis study. </w:t>
      </w:r>
      <w:r w:rsidRPr="00F92F6F">
        <w:rPr>
          <w:rFonts w:ascii="Times New Roman" w:eastAsia="Calibri" w:hAnsi="Times New Roman" w:cs="Times New Roman"/>
          <w:i/>
          <w:noProof/>
        </w:rPr>
        <w:t>Journal of Pedagogical Research, 5</w:t>
      </w:r>
      <w:r w:rsidRPr="00F92F6F">
        <w:rPr>
          <w:rFonts w:ascii="Times New Roman" w:eastAsia="Calibri" w:hAnsi="Times New Roman" w:cs="Times New Roman"/>
          <w:noProof/>
        </w:rPr>
        <w:t>(1), 243-257.</w:t>
      </w:r>
      <w:r>
        <w:rPr>
          <w:rFonts w:ascii="Times New Roman" w:eastAsia="Calibri" w:hAnsi="Times New Roman" w:cs="Times New Roman"/>
          <w:noProof/>
        </w:rPr>
        <w:t xml:space="preserve"> </w:t>
      </w:r>
      <w:hyperlink r:id="rId28" w:history="1">
        <w:r w:rsidRPr="000A1914">
          <w:rPr>
            <w:rStyle w:val="Hyperlink"/>
            <w:rFonts w:ascii="Times New Roman" w:eastAsia="Calibri" w:hAnsi="Times New Roman" w:cs="Times New Roman"/>
            <w:noProof/>
          </w:rPr>
          <w:t>http://dx.doi.org/10.33902/JPR.2021167799</w:t>
        </w:r>
      </w:hyperlink>
      <w:r>
        <w:rPr>
          <w:rFonts w:ascii="Times New Roman" w:eastAsia="Calibri" w:hAnsi="Times New Roman" w:cs="Times New Roman"/>
          <w:noProof/>
        </w:rPr>
        <w:t xml:space="preserve">  </w:t>
      </w:r>
      <w:r w:rsidRPr="00F92F6F">
        <w:rPr>
          <w:rFonts w:ascii="Times New Roman" w:eastAsia="Calibri" w:hAnsi="Times New Roman" w:cs="Times New Roman"/>
          <w:noProof/>
        </w:rPr>
        <w:t xml:space="preserve"> </w:t>
      </w:r>
    </w:p>
    <w:p w14:paraId="213659B0" w14:textId="77777777" w:rsidR="00B17288" w:rsidRDefault="00B17288" w:rsidP="00CE7A35">
      <w:pPr>
        <w:autoSpaceDE w:val="0"/>
        <w:autoSpaceDN w:val="0"/>
        <w:adjustRightInd w:val="0"/>
        <w:spacing w:after="0" w:line="360" w:lineRule="auto"/>
        <w:ind w:left="630" w:hanging="630"/>
        <w:rPr>
          <w:rFonts w:ascii="Times New Roman" w:eastAsia="Times New Roman" w:hAnsi="Times New Roman" w:cs="Times New Roman"/>
          <w:lang w:val="en-US"/>
        </w:rPr>
      </w:pPr>
      <w:r w:rsidRPr="00153FE3">
        <w:rPr>
          <w:rFonts w:ascii="Times New Roman" w:eastAsia="Times New Roman" w:hAnsi="Times New Roman" w:cs="Times New Roman"/>
          <w:lang w:val="en-US"/>
        </w:rPr>
        <w:t>Gould, K. A., &amp;</w:t>
      </w:r>
      <w:r>
        <w:rPr>
          <w:rFonts w:ascii="Times New Roman" w:eastAsia="Times New Roman" w:hAnsi="Times New Roman" w:cs="Times New Roman"/>
          <w:lang w:val="en-US"/>
        </w:rPr>
        <w:t xml:space="preserve"> </w:t>
      </w:r>
      <w:r w:rsidRPr="00153FE3">
        <w:rPr>
          <w:rFonts w:ascii="Times New Roman" w:eastAsia="Times New Roman" w:hAnsi="Times New Roman" w:cs="Times New Roman"/>
          <w:lang w:val="en-US"/>
        </w:rPr>
        <w:t>Pellow, D. N., (200</w:t>
      </w:r>
      <w:r>
        <w:rPr>
          <w:rFonts w:ascii="Times New Roman" w:eastAsia="Times New Roman" w:hAnsi="Times New Roman" w:cs="Times New Roman"/>
          <w:lang w:val="en-US"/>
        </w:rPr>
        <w:t>3</w:t>
      </w:r>
      <w:r w:rsidRPr="00153FE3">
        <w:rPr>
          <w:rFonts w:ascii="Times New Roman" w:eastAsia="Times New Roman" w:hAnsi="Times New Roman" w:cs="Times New Roman"/>
          <w:lang w:val="en-US"/>
        </w:rPr>
        <w:t xml:space="preserve">). Interrogating the treadmill of production: Introduction to a special issue on the treadmill of production. </w:t>
      </w:r>
      <w:r w:rsidRPr="000216CA">
        <w:rPr>
          <w:rFonts w:ascii="Times New Roman" w:eastAsia="Times New Roman" w:hAnsi="Times New Roman" w:cs="Times New Roman"/>
          <w:i/>
          <w:lang w:val="en-US"/>
        </w:rPr>
        <w:t>Organization &amp; Environment, 17</w:t>
      </w:r>
      <w:r w:rsidRPr="00153FE3">
        <w:rPr>
          <w:rFonts w:ascii="Times New Roman" w:eastAsia="Times New Roman" w:hAnsi="Times New Roman" w:cs="Times New Roman"/>
          <w:lang w:val="en-US"/>
        </w:rPr>
        <w:t>(3), 228-240.</w:t>
      </w:r>
      <w:r>
        <w:rPr>
          <w:rFonts w:ascii="Times New Roman" w:eastAsia="Times New Roman" w:hAnsi="Times New Roman" w:cs="Times New Roman"/>
          <w:lang w:val="en-US"/>
        </w:rPr>
        <w:t xml:space="preserve"> Doi: </w:t>
      </w:r>
      <w:hyperlink r:id="rId29" w:history="1">
        <w:r w:rsidRPr="00D47717">
          <w:rPr>
            <w:rStyle w:val="Hyperlink"/>
            <w:rFonts w:ascii="Times New Roman" w:eastAsia="Times New Roman" w:hAnsi="Times New Roman" w:cs="Times New Roman"/>
            <w:lang w:val="en-US"/>
          </w:rPr>
          <w:t>10.1177/10860266042668747</w:t>
        </w:r>
      </w:hyperlink>
      <w:r w:rsidRPr="00CE7A35">
        <w:rPr>
          <w:rFonts w:ascii="Times New Roman" w:eastAsia="Times New Roman" w:hAnsi="Times New Roman" w:cs="Times New Roman"/>
          <w:lang w:val="en-US"/>
        </w:rPr>
        <w:t xml:space="preserve"> </w:t>
      </w:r>
    </w:p>
    <w:p w14:paraId="3D1B80FD" w14:textId="77777777" w:rsidR="00B17288" w:rsidRPr="00F92F6F" w:rsidRDefault="00B17288" w:rsidP="000F27A5">
      <w:pPr>
        <w:spacing w:after="0" w:line="360" w:lineRule="auto"/>
        <w:ind w:left="540" w:hanging="540"/>
        <w:rPr>
          <w:rFonts w:ascii="Times New Roman" w:hAnsi="Times New Roman" w:cs="Times New Roman"/>
        </w:rPr>
      </w:pPr>
      <w:r w:rsidRPr="00F92F6F">
        <w:rPr>
          <w:rFonts w:ascii="Times New Roman" w:hAnsi="Times New Roman" w:cs="Times New Roman"/>
        </w:rPr>
        <w:t xml:space="preserve">Grønhøj, A., Thøgersen, J. (2012). </w:t>
      </w:r>
      <w:r w:rsidRPr="00F92F6F">
        <w:rPr>
          <w:rFonts w:ascii="Times New Roman" w:hAnsi="Times New Roman" w:cs="Times New Roman"/>
          <w:iCs/>
        </w:rPr>
        <w:t>Action speaks louder than words: The effect of personal attitudes and family norms on adolescents’ pro-environmental behaviour.</w:t>
      </w:r>
      <w:r w:rsidRPr="00F92F6F">
        <w:rPr>
          <w:rFonts w:ascii="Times New Roman" w:hAnsi="Times New Roman" w:cs="Times New Roman"/>
          <w:i/>
          <w:iCs/>
        </w:rPr>
        <w:t xml:space="preserve"> Journal of Economic Psychology, 33</w:t>
      </w:r>
      <w:r w:rsidRPr="00F92F6F">
        <w:rPr>
          <w:rFonts w:ascii="Times New Roman" w:hAnsi="Times New Roman" w:cs="Times New Roman"/>
          <w:iCs/>
        </w:rPr>
        <w:t>(1), 292–302.</w:t>
      </w:r>
      <w:r w:rsidRPr="00F92F6F">
        <w:rPr>
          <w:rFonts w:ascii="Times New Roman" w:hAnsi="Times New Roman" w:cs="Times New Roman"/>
          <w:i/>
          <w:iCs/>
        </w:rPr>
        <w:t xml:space="preserve"> </w:t>
      </w:r>
      <w:hyperlink r:id="rId30" w:history="1">
        <w:r w:rsidRPr="000A1914">
          <w:rPr>
            <w:rStyle w:val="Hyperlink"/>
            <w:rFonts w:ascii="Times New Roman" w:hAnsi="Times New Roman" w:cs="Times New Roman"/>
            <w:iCs/>
          </w:rPr>
          <w:t>https://doi.org/10.1016/j.joep.2011.10.001</w:t>
        </w:r>
      </w:hyperlink>
      <w:r>
        <w:rPr>
          <w:rFonts w:ascii="Times New Roman" w:hAnsi="Times New Roman" w:cs="Times New Roman"/>
          <w:iCs/>
        </w:rPr>
        <w:t xml:space="preserve">  </w:t>
      </w:r>
      <w:r w:rsidRPr="00F92F6F">
        <w:rPr>
          <w:rFonts w:ascii="Times New Roman" w:hAnsi="Times New Roman" w:cs="Times New Roman"/>
          <w:iCs/>
        </w:rPr>
        <w:t xml:space="preserve"> </w:t>
      </w:r>
    </w:p>
    <w:p w14:paraId="633051C2" w14:textId="77777777" w:rsidR="00B17288" w:rsidRPr="000A1917" w:rsidRDefault="00B17288" w:rsidP="000F27A5">
      <w:pPr>
        <w:spacing w:after="0" w:line="360" w:lineRule="auto"/>
        <w:ind w:left="540" w:hanging="540"/>
        <w:rPr>
          <w:rFonts w:ascii="Times New Roman" w:hAnsi="Times New Roman" w:cs="Times New Roman"/>
        </w:rPr>
      </w:pPr>
      <w:proofErr w:type="spellStart"/>
      <w:r w:rsidRPr="000A1917">
        <w:rPr>
          <w:rFonts w:ascii="Times New Roman" w:hAnsi="Times New Roman" w:cs="Times New Roman"/>
          <w:shd w:val="clear" w:color="auto" w:fill="FFFFFF"/>
        </w:rPr>
        <w:t>Joireman</w:t>
      </w:r>
      <w:proofErr w:type="spellEnd"/>
      <w:r w:rsidRPr="000A1917">
        <w:rPr>
          <w:rFonts w:ascii="Times New Roman" w:hAnsi="Times New Roman" w:cs="Times New Roman"/>
          <w:shd w:val="clear" w:color="auto" w:fill="FFFFFF"/>
        </w:rPr>
        <w:t xml:space="preserve">, J. A., Lasane, T. P., Bennett, J., Richards, D., &amp; </w:t>
      </w:r>
      <w:proofErr w:type="spellStart"/>
      <w:r w:rsidRPr="000A1917">
        <w:rPr>
          <w:rFonts w:ascii="Times New Roman" w:hAnsi="Times New Roman" w:cs="Times New Roman"/>
          <w:shd w:val="clear" w:color="auto" w:fill="FFFFFF"/>
        </w:rPr>
        <w:t>Solaimani</w:t>
      </w:r>
      <w:proofErr w:type="spellEnd"/>
      <w:r w:rsidRPr="000A1917">
        <w:rPr>
          <w:rFonts w:ascii="Times New Roman" w:hAnsi="Times New Roman" w:cs="Times New Roman"/>
          <w:shd w:val="clear" w:color="auto" w:fill="FFFFFF"/>
        </w:rPr>
        <w:t xml:space="preserve">, S. (2001). Integrating social value orientation and the consideration of future consequences within the extended norm activation model of </w:t>
      </w:r>
      <w:proofErr w:type="spellStart"/>
      <w:r w:rsidRPr="000A1917">
        <w:rPr>
          <w:rFonts w:ascii="Times New Roman" w:hAnsi="Times New Roman" w:cs="Times New Roman"/>
          <w:shd w:val="clear" w:color="auto" w:fill="FFFFFF"/>
        </w:rPr>
        <w:t>proenvironmental</w:t>
      </w:r>
      <w:proofErr w:type="spellEnd"/>
      <w:r w:rsidRPr="000A1917">
        <w:rPr>
          <w:rFonts w:ascii="Times New Roman" w:hAnsi="Times New Roman" w:cs="Times New Roman"/>
          <w:shd w:val="clear" w:color="auto" w:fill="FFFFFF"/>
        </w:rPr>
        <w:t xml:space="preserve"> behaviour. </w:t>
      </w:r>
      <w:r w:rsidRPr="000A1917">
        <w:rPr>
          <w:rStyle w:val="Emphasis"/>
          <w:rFonts w:ascii="Times New Roman" w:hAnsi="Times New Roman" w:cs="Times New Roman"/>
          <w:shd w:val="clear" w:color="auto" w:fill="FFFFFF"/>
        </w:rPr>
        <w:t>British Journal of Social Psychology, 40</w:t>
      </w:r>
      <w:r w:rsidRPr="000A1917">
        <w:rPr>
          <w:rFonts w:ascii="Times New Roman" w:hAnsi="Times New Roman" w:cs="Times New Roman"/>
          <w:shd w:val="clear" w:color="auto" w:fill="FFFFFF"/>
        </w:rPr>
        <w:t>(1), 133–155.</w:t>
      </w:r>
      <w:r w:rsidRPr="000A1917">
        <w:rPr>
          <w:rFonts w:ascii="Times New Roman" w:hAnsi="Times New Roman" w:cs="Times New Roman"/>
          <w:color w:val="333333"/>
          <w:shd w:val="clear" w:color="auto" w:fill="FFFFFF"/>
        </w:rPr>
        <w:t> </w:t>
      </w:r>
      <w:hyperlink r:id="rId31" w:history="1">
        <w:r w:rsidRPr="000A1914">
          <w:rPr>
            <w:rStyle w:val="Hyperlink"/>
            <w:rFonts w:ascii="Times New Roman" w:hAnsi="Times New Roman" w:cs="Times New Roman"/>
            <w:shd w:val="clear" w:color="auto" w:fill="FFFFFF"/>
          </w:rPr>
          <w:t>https://doi.org/10.1348/014466601164731</w:t>
        </w:r>
      </w:hyperlink>
      <w:r>
        <w:rPr>
          <w:rFonts w:ascii="Times New Roman" w:hAnsi="Times New Roman" w:cs="Times New Roman"/>
        </w:rPr>
        <w:t xml:space="preserve"> </w:t>
      </w:r>
    </w:p>
    <w:p w14:paraId="4FBD763D" w14:textId="77777777" w:rsidR="00B17288" w:rsidRDefault="00B17288" w:rsidP="000A1917">
      <w:pPr>
        <w:spacing w:after="0" w:line="360" w:lineRule="auto"/>
        <w:ind w:left="540" w:hanging="540"/>
        <w:rPr>
          <w:rFonts w:ascii="Times New Roman" w:eastAsia="Calibri" w:hAnsi="Times New Roman" w:cs="Times New Roman"/>
          <w:noProof/>
        </w:rPr>
      </w:pPr>
      <w:r w:rsidRPr="00F92F6F">
        <w:rPr>
          <w:rFonts w:ascii="Times New Roman" w:hAnsi="Times New Roman" w:cs="Times New Roman"/>
          <w:bCs/>
        </w:rPr>
        <w:t xml:space="preserve">Lucarelli, C., Mazzoli, C., &amp; Severini, S. (2020). Applying the theory of planned </w:t>
      </w:r>
      <w:proofErr w:type="spellStart"/>
      <w:r w:rsidRPr="00F92F6F">
        <w:rPr>
          <w:rFonts w:ascii="Times New Roman" w:hAnsi="Times New Roman" w:cs="Times New Roman"/>
          <w:bCs/>
        </w:rPr>
        <w:t>behavior</w:t>
      </w:r>
      <w:proofErr w:type="spellEnd"/>
      <w:r w:rsidRPr="00F92F6F">
        <w:rPr>
          <w:rFonts w:ascii="Times New Roman" w:hAnsi="Times New Roman" w:cs="Times New Roman"/>
          <w:bCs/>
        </w:rPr>
        <w:t xml:space="preserve"> to examine pro-environmental </w:t>
      </w:r>
      <w:proofErr w:type="spellStart"/>
      <w:r w:rsidRPr="000A1917">
        <w:rPr>
          <w:rFonts w:ascii="Times New Roman" w:hAnsi="Times New Roman" w:cs="Times New Roman"/>
          <w:bCs/>
        </w:rPr>
        <w:t>behavior</w:t>
      </w:r>
      <w:proofErr w:type="spellEnd"/>
      <w:r w:rsidRPr="000A1917">
        <w:rPr>
          <w:rFonts w:ascii="Times New Roman" w:hAnsi="Times New Roman" w:cs="Times New Roman"/>
          <w:bCs/>
        </w:rPr>
        <w:t>: The moderating e</w:t>
      </w:r>
      <w:r w:rsidRPr="000A1917">
        <w:rPr>
          <w:rFonts w:ascii="Times New Roman" w:hAnsi="Times New Roman" w:cs="Times New Roman"/>
        </w:rPr>
        <w:t>ff</w:t>
      </w:r>
      <w:r w:rsidRPr="000A1917">
        <w:rPr>
          <w:rFonts w:ascii="Times New Roman" w:hAnsi="Times New Roman" w:cs="Times New Roman"/>
          <w:bCs/>
        </w:rPr>
        <w:t>ect of COVID-19 beliefs.</w:t>
      </w:r>
      <w:r w:rsidRPr="000A1917">
        <w:rPr>
          <w:rFonts w:ascii="Times New Roman" w:hAnsi="Times New Roman" w:cs="Times New Roman"/>
          <w:i/>
        </w:rPr>
        <w:t xml:space="preserve"> Sustainability, 12</w:t>
      </w:r>
      <w:r w:rsidRPr="000A1917">
        <w:rPr>
          <w:rFonts w:ascii="Times New Roman" w:hAnsi="Times New Roman" w:cs="Times New Roman"/>
        </w:rPr>
        <w:t xml:space="preserve">(10556), 1-17. </w:t>
      </w:r>
      <w:hyperlink r:id="rId32" w:history="1">
        <w:r w:rsidRPr="000A1914">
          <w:rPr>
            <w:rStyle w:val="Hyperlink"/>
            <w:rFonts w:ascii="Times New Roman" w:hAnsi="Times New Roman" w:cs="Times New Roman"/>
            <w:bCs/>
            <w:shd w:val="clear" w:color="auto" w:fill="FFFFFF"/>
          </w:rPr>
          <w:t>https://doi.org/10.3390/su122410556</w:t>
        </w:r>
      </w:hyperlink>
      <w:r>
        <w:rPr>
          <w:rFonts w:ascii="Times New Roman" w:eastAsia="Calibri" w:hAnsi="Times New Roman" w:cs="Times New Roman"/>
          <w:noProof/>
        </w:rPr>
        <w:t xml:space="preserve">  </w:t>
      </w:r>
    </w:p>
    <w:p w14:paraId="326DD82E" w14:textId="77777777" w:rsidR="00B17288" w:rsidRPr="000A1917" w:rsidRDefault="00B17288" w:rsidP="000A1917">
      <w:pPr>
        <w:spacing w:after="0" w:line="360" w:lineRule="auto"/>
        <w:ind w:left="540" w:hanging="540"/>
        <w:rPr>
          <w:rFonts w:ascii="Times New Roman" w:eastAsia="Calibri" w:hAnsi="Times New Roman" w:cs="Times New Roman"/>
          <w:noProof/>
        </w:rPr>
      </w:pPr>
      <w:r w:rsidRPr="00F92F6F">
        <w:rPr>
          <w:rFonts w:ascii="Times New Roman" w:eastAsia="Calibri" w:hAnsi="Times New Roman" w:cs="Times New Roman"/>
          <w:noProof/>
        </w:rPr>
        <w:t xml:space="preserve">Marrese, T., </w:t>
      </w:r>
      <w:r w:rsidRPr="000A1917">
        <w:rPr>
          <w:rFonts w:ascii="Times New Roman" w:eastAsia="Calibri" w:hAnsi="Times New Roman" w:cs="Times New Roman"/>
          <w:noProof/>
        </w:rPr>
        <w:t xml:space="preserve">Greenspan, I., Katz-Gerro,T &amp; Handy, F. (2024). Intergenerational transmission of pro-environmental behaviors: Do grandparents’ environmental behaviors influence grandchildren? </w:t>
      </w:r>
      <w:r w:rsidRPr="000A1917">
        <w:rPr>
          <w:rFonts w:ascii="Times New Roman" w:eastAsia="Calibri" w:hAnsi="Times New Roman" w:cs="Times New Roman"/>
          <w:i/>
          <w:noProof/>
        </w:rPr>
        <w:t>Sociological Spectrum, 44</w:t>
      </w:r>
      <w:r w:rsidRPr="000A1917">
        <w:rPr>
          <w:rFonts w:ascii="Times New Roman" w:eastAsia="Calibri" w:hAnsi="Times New Roman" w:cs="Times New Roman"/>
          <w:noProof/>
        </w:rPr>
        <w:t xml:space="preserve">(1), 1-15. </w:t>
      </w:r>
      <w:r w:rsidRPr="000A1917">
        <w:rPr>
          <w:rFonts w:ascii="Times New Roman" w:hAnsi="Times New Roman" w:cs="Times New Roman"/>
        </w:rPr>
        <w:t>Doi: </w:t>
      </w:r>
      <w:hyperlink r:id="rId33" w:tgtFrame="_blank" w:history="1">
        <w:r w:rsidRPr="000A1917">
          <w:rPr>
            <w:rStyle w:val="Hyperlink"/>
            <w:rFonts w:ascii="Times New Roman" w:hAnsi="Times New Roman" w:cs="Times New Roman"/>
            <w:bdr w:val="none" w:sz="0" w:space="0" w:color="auto" w:frame="1"/>
          </w:rPr>
          <w:t>10.1016/j.jenvp.2023.102058</w:t>
        </w:r>
      </w:hyperlink>
    </w:p>
    <w:p w14:paraId="3B0B2445" w14:textId="77777777" w:rsidR="00B17288" w:rsidRPr="00F92F6F" w:rsidRDefault="00B17288" w:rsidP="000F27A5">
      <w:pPr>
        <w:spacing w:after="0" w:line="360" w:lineRule="auto"/>
        <w:ind w:left="540" w:hanging="540"/>
        <w:rPr>
          <w:rFonts w:ascii="Times New Roman" w:hAnsi="Times New Roman" w:cs="Times New Roman"/>
        </w:rPr>
      </w:pPr>
      <w:r w:rsidRPr="00F92F6F">
        <w:rPr>
          <w:rFonts w:ascii="Times New Roman" w:hAnsi="Times New Roman" w:cs="Times New Roman"/>
        </w:rPr>
        <w:t xml:space="preserve">MoH. [Federal Democratic Republic of Ethiopia Ministry of Health] (2021). </w:t>
      </w:r>
      <w:r w:rsidRPr="00F92F6F">
        <w:rPr>
          <w:rFonts w:ascii="Times New Roman" w:hAnsi="Times New Roman" w:cs="Times New Roman"/>
          <w:i/>
        </w:rPr>
        <w:t>National adolescents and youth health strategy</w:t>
      </w:r>
      <w:r w:rsidRPr="00F92F6F">
        <w:rPr>
          <w:rFonts w:ascii="Times New Roman" w:hAnsi="Times New Roman" w:cs="Times New Roman"/>
        </w:rPr>
        <w:t xml:space="preserve"> (2021-2025). </w:t>
      </w:r>
      <w:hyperlink r:id="rId34" w:history="1">
        <w:r w:rsidRPr="00C16F80">
          <w:rPr>
            <w:rStyle w:val="Hyperlink"/>
            <w:rFonts w:ascii="Times New Roman" w:hAnsi="Times New Roman" w:cs="Times New Roman"/>
          </w:rPr>
          <w:t>Addis Ababa, Ethiopia</w:t>
        </w:r>
      </w:hyperlink>
      <w:r w:rsidRPr="00F92F6F">
        <w:rPr>
          <w:rFonts w:ascii="Times New Roman" w:hAnsi="Times New Roman" w:cs="Times New Roman"/>
        </w:rPr>
        <w:t>.</w:t>
      </w:r>
    </w:p>
    <w:p w14:paraId="357B3073" w14:textId="77777777" w:rsidR="00B17288" w:rsidRPr="000A1917" w:rsidRDefault="00B17288" w:rsidP="000F27A5">
      <w:pPr>
        <w:spacing w:after="0" w:line="360" w:lineRule="auto"/>
        <w:ind w:left="540" w:hanging="540"/>
        <w:rPr>
          <w:rFonts w:ascii="Times New Roman" w:hAnsi="Times New Roman" w:cs="Times New Roman"/>
        </w:rPr>
      </w:pPr>
      <w:proofErr w:type="spellStart"/>
      <w:r w:rsidRPr="000A1917">
        <w:rPr>
          <w:rFonts w:ascii="Times New Roman" w:hAnsi="Times New Roman" w:cs="Times New Roman"/>
          <w:shd w:val="clear" w:color="auto" w:fill="FFFFFF"/>
        </w:rPr>
        <w:t>Oreg</w:t>
      </w:r>
      <w:proofErr w:type="spellEnd"/>
      <w:r w:rsidRPr="000A1917">
        <w:rPr>
          <w:rFonts w:ascii="Times New Roman" w:hAnsi="Times New Roman" w:cs="Times New Roman"/>
          <w:shd w:val="clear" w:color="auto" w:fill="FFFFFF"/>
        </w:rPr>
        <w:t xml:space="preserve">, S., &amp; Katz-Gerro, T. (2006). Predicting </w:t>
      </w:r>
      <w:proofErr w:type="spellStart"/>
      <w:r w:rsidRPr="000A1917">
        <w:rPr>
          <w:rFonts w:ascii="Times New Roman" w:hAnsi="Times New Roman" w:cs="Times New Roman"/>
          <w:shd w:val="clear" w:color="auto" w:fill="FFFFFF"/>
        </w:rPr>
        <w:t>proenvironmental</w:t>
      </w:r>
      <w:proofErr w:type="spellEnd"/>
      <w:r w:rsidRPr="000A1917">
        <w:rPr>
          <w:rFonts w:ascii="Times New Roman" w:hAnsi="Times New Roman" w:cs="Times New Roman"/>
          <w:shd w:val="clear" w:color="auto" w:fill="FFFFFF"/>
        </w:rPr>
        <w:t xml:space="preserve"> </w:t>
      </w:r>
      <w:proofErr w:type="spellStart"/>
      <w:r w:rsidRPr="000A1917">
        <w:rPr>
          <w:rFonts w:ascii="Times New Roman" w:hAnsi="Times New Roman" w:cs="Times New Roman"/>
          <w:shd w:val="clear" w:color="auto" w:fill="FFFFFF"/>
        </w:rPr>
        <w:t>behavior</w:t>
      </w:r>
      <w:proofErr w:type="spellEnd"/>
      <w:r w:rsidRPr="000A1917">
        <w:rPr>
          <w:rFonts w:ascii="Times New Roman" w:hAnsi="Times New Roman" w:cs="Times New Roman"/>
          <w:shd w:val="clear" w:color="auto" w:fill="FFFFFF"/>
        </w:rPr>
        <w:t xml:space="preserve"> cross-nationally: Values, the Theory of Planned </w:t>
      </w:r>
      <w:proofErr w:type="spellStart"/>
      <w:r w:rsidRPr="000A1917">
        <w:rPr>
          <w:rFonts w:ascii="Times New Roman" w:hAnsi="Times New Roman" w:cs="Times New Roman"/>
          <w:shd w:val="clear" w:color="auto" w:fill="FFFFFF"/>
        </w:rPr>
        <w:t>Behavior</w:t>
      </w:r>
      <w:proofErr w:type="spellEnd"/>
      <w:r w:rsidRPr="000A1917">
        <w:rPr>
          <w:rFonts w:ascii="Times New Roman" w:hAnsi="Times New Roman" w:cs="Times New Roman"/>
          <w:shd w:val="clear" w:color="auto" w:fill="FFFFFF"/>
        </w:rPr>
        <w:t>, and Value-Belief-Norm Theory. </w:t>
      </w:r>
      <w:r w:rsidRPr="000A1917">
        <w:rPr>
          <w:rStyle w:val="Emphasis"/>
          <w:rFonts w:ascii="Times New Roman" w:hAnsi="Times New Roman" w:cs="Times New Roman"/>
          <w:shd w:val="clear" w:color="auto" w:fill="FFFFFF"/>
        </w:rPr>
        <w:t xml:space="preserve">Environment and </w:t>
      </w:r>
      <w:proofErr w:type="spellStart"/>
      <w:r w:rsidRPr="000A1917">
        <w:rPr>
          <w:rStyle w:val="Emphasis"/>
          <w:rFonts w:ascii="Times New Roman" w:hAnsi="Times New Roman" w:cs="Times New Roman"/>
          <w:shd w:val="clear" w:color="auto" w:fill="FFFFFF"/>
        </w:rPr>
        <w:t>Behavior</w:t>
      </w:r>
      <w:proofErr w:type="spellEnd"/>
      <w:r w:rsidRPr="000A1917">
        <w:rPr>
          <w:rStyle w:val="Emphasis"/>
          <w:rFonts w:ascii="Times New Roman" w:hAnsi="Times New Roman" w:cs="Times New Roman"/>
          <w:shd w:val="clear" w:color="auto" w:fill="FFFFFF"/>
        </w:rPr>
        <w:t>, 38</w:t>
      </w:r>
      <w:r w:rsidRPr="000A1917">
        <w:rPr>
          <w:rFonts w:ascii="Times New Roman" w:hAnsi="Times New Roman" w:cs="Times New Roman"/>
          <w:shd w:val="clear" w:color="auto" w:fill="FFFFFF"/>
        </w:rPr>
        <w:t>(4), 462–483. </w:t>
      </w:r>
      <w:hyperlink r:id="rId35" w:history="1">
        <w:r w:rsidRPr="000A1914">
          <w:rPr>
            <w:rStyle w:val="Hyperlink"/>
            <w:rFonts w:ascii="Times New Roman" w:hAnsi="Times New Roman" w:cs="Times New Roman"/>
            <w:shd w:val="clear" w:color="auto" w:fill="FFFFFF"/>
          </w:rPr>
          <w:t>https://doi.org/10.1177/0013916505286012</w:t>
        </w:r>
      </w:hyperlink>
      <w:r>
        <w:rPr>
          <w:rFonts w:ascii="Times New Roman" w:hAnsi="Times New Roman" w:cs="Times New Roman"/>
        </w:rPr>
        <w:t xml:space="preserve"> </w:t>
      </w:r>
    </w:p>
    <w:p w14:paraId="51FE8D42" w14:textId="77777777" w:rsidR="00B17288" w:rsidRPr="00F92F6F" w:rsidRDefault="00B17288" w:rsidP="000F27A5">
      <w:pPr>
        <w:spacing w:after="0" w:line="360" w:lineRule="auto"/>
        <w:ind w:left="540" w:hanging="540"/>
        <w:rPr>
          <w:rFonts w:ascii="Times New Roman" w:hAnsi="Times New Roman" w:cs="Times New Roman"/>
        </w:rPr>
      </w:pPr>
      <w:proofErr w:type="spellStart"/>
      <w:r w:rsidRPr="00F92F6F">
        <w:rPr>
          <w:rFonts w:ascii="Times New Roman" w:hAnsi="Times New Roman" w:cs="Times New Roman"/>
        </w:rPr>
        <w:t>Powdthavee</w:t>
      </w:r>
      <w:proofErr w:type="spellEnd"/>
      <w:r w:rsidRPr="00F92F6F">
        <w:rPr>
          <w:rFonts w:ascii="Times New Roman" w:hAnsi="Times New Roman" w:cs="Times New Roman"/>
        </w:rPr>
        <w:t xml:space="preserve">, N. (2021). Education and pro-environmental attitudes and behaviours: A nonparametric regression discontinuity analysis of a major schooling reform in England and Wales. </w:t>
      </w:r>
      <w:r w:rsidRPr="002E14A9">
        <w:rPr>
          <w:rFonts w:ascii="Times New Roman" w:hAnsi="Times New Roman" w:cs="Times New Roman"/>
          <w:i/>
        </w:rPr>
        <w:t>Ecological Economics, 181</w:t>
      </w:r>
      <w:r w:rsidRPr="00F92F6F">
        <w:rPr>
          <w:rFonts w:ascii="Times New Roman" w:hAnsi="Times New Roman" w:cs="Times New Roman"/>
        </w:rPr>
        <w:t xml:space="preserve">, 106931. </w:t>
      </w:r>
      <w:hyperlink r:id="rId36" w:tgtFrame="_blank" w:tooltip="Persistent link using digital object identifier" w:history="1">
        <w:r w:rsidRPr="000A1917">
          <w:rPr>
            <w:rStyle w:val="anchor-text"/>
            <w:rFonts w:ascii="Times New Roman" w:hAnsi="Times New Roman" w:cs="Times New Roman"/>
            <w:color w:val="0000FF"/>
          </w:rPr>
          <w:t>https://doi.org/10.1016/j.ecolecon.2020.106931</w:t>
        </w:r>
      </w:hyperlink>
      <w:r>
        <w:rPr>
          <w:rFonts w:ascii="Times New Roman" w:hAnsi="Times New Roman" w:cs="Times New Roman"/>
        </w:rPr>
        <w:t xml:space="preserve"> </w:t>
      </w:r>
      <w:r w:rsidRPr="00F92F6F">
        <w:rPr>
          <w:rFonts w:ascii="Times New Roman" w:hAnsi="Times New Roman" w:cs="Times New Roman"/>
        </w:rPr>
        <w:t xml:space="preserve"> </w:t>
      </w:r>
    </w:p>
    <w:p w14:paraId="2D7E02E1" w14:textId="77777777" w:rsidR="00B17288" w:rsidRPr="00F92F6F" w:rsidRDefault="00B17288" w:rsidP="000F27A5">
      <w:pPr>
        <w:spacing w:after="0" w:line="360" w:lineRule="auto"/>
        <w:ind w:left="540" w:hanging="540"/>
        <w:rPr>
          <w:rFonts w:ascii="Times New Roman" w:hAnsi="Times New Roman" w:cs="Times New Roman"/>
        </w:rPr>
      </w:pPr>
      <w:r w:rsidRPr="00F92F6F">
        <w:rPr>
          <w:rFonts w:ascii="Times New Roman" w:hAnsi="Times New Roman" w:cs="Times New Roman"/>
        </w:rPr>
        <w:t xml:space="preserve">Santrock, J. (2006). </w:t>
      </w:r>
      <w:r w:rsidRPr="00F92F6F">
        <w:rPr>
          <w:rFonts w:ascii="Times New Roman" w:hAnsi="Times New Roman" w:cs="Times New Roman"/>
          <w:i/>
        </w:rPr>
        <w:t>Life-span development</w:t>
      </w:r>
      <w:r w:rsidRPr="00F92F6F">
        <w:rPr>
          <w:rFonts w:ascii="Times New Roman" w:hAnsi="Times New Roman" w:cs="Times New Roman"/>
        </w:rPr>
        <w:t xml:space="preserve"> (10th ed.). New York: McGraw-Hill.</w:t>
      </w:r>
    </w:p>
    <w:p w14:paraId="56414CC6" w14:textId="77777777" w:rsidR="00B17288" w:rsidRDefault="00B17288" w:rsidP="002B1EE3">
      <w:pPr>
        <w:spacing w:after="0" w:line="360" w:lineRule="auto"/>
        <w:ind w:left="540" w:hanging="540"/>
        <w:rPr>
          <w:rFonts w:ascii="Times New Roman" w:hAnsi="Times New Roman" w:cs="Times New Roman"/>
        </w:rPr>
      </w:pPr>
      <w:r w:rsidRPr="00F92F6F">
        <w:rPr>
          <w:rFonts w:ascii="Times New Roman" w:hAnsi="Times New Roman" w:cs="Times New Roman"/>
        </w:rPr>
        <w:t>Saunders, C. Brook, A. Myers, O., (2006). Using psychology to save biodiversity and human wellbeing</w:t>
      </w:r>
      <w:r>
        <w:rPr>
          <w:rFonts w:ascii="Times New Roman" w:hAnsi="Times New Roman" w:cs="Times New Roman"/>
        </w:rPr>
        <w:t>.</w:t>
      </w:r>
      <w:r w:rsidRPr="00F92F6F">
        <w:rPr>
          <w:rFonts w:ascii="Times New Roman" w:hAnsi="Times New Roman" w:cs="Times New Roman"/>
        </w:rPr>
        <w:t xml:space="preserve"> </w:t>
      </w:r>
      <w:r>
        <w:rPr>
          <w:rFonts w:ascii="Times New Roman" w:hAnsi="Times New Roman" w:cs="Times New Roman"/>
          <w:i/>
        </w:rPr>
        <w:t>C</w:t>
      </w:r>
      <w:r w:rsidRPr="002E14A9">
        <w:rPr>
          <w:rFonts w:ascii="Times New Roman" w:hAnsi="Times New Roman" w:cs="Times New Roman"/>
          <w:i/>
        </w:rPr>
        <w:t>onservation Biology</w:t>
      </w:r>
      <w:r w:rsidRPr="00F92F6F">
        <w:rPr>
          <w:rFonts w:ascii="Times New Roman" w:hAnsi="Times New Roman" w:cs="Times New Roman"/>
        </w:rPr>
        <w:t xml:space="preserve">, </w:t>
      </w:r>
      <w:r w:rsidRPr="002E14A9">
        <w:rPr>
          <w:rFonts w:ascii="Times New Roman" w:hAnsi="Times New Roman" w:cs="Times New Roman"/>
          <w:i/>
        </w:rPr>
        <w:t>20</w:t>
      </w:r>
      <w:r w:rsidRPr="00F92F6F">
        <w:rPr>
          <w:rFonts w:ascii="Times New Roman" w:hAnsi="Times New Roman" w:cs="Times New Roman"/>
        </w:rPr>
        <w:t>(3), 702-705</w:t>
      </w:r>
      <w:r w:rsidRPr="002B1EE3">
        <w:rPr>
          <w:rFonts w:ascii="Times New Roman" w:hAnsi="Times New Roman" w:cs="Times New Roman"/>
        </w:rPr>
        <w:t xml:space="preserve">. </w:t>
      </w:r>
      <w:hyperlink r:id="rId37" w:history="1">
        <w:r w:rsidRPr="002B1EE3">
          <w:rPr>
            <w:rStyle w:val="Hyperlink"/>
            <w:rFonts w:ascii="Times New Roman" w:hAnsi="Times New Roman" w:cs="Times New Roman"/>
            <w:bCs/>
            <w:shd w:val="clear" w:color="auto" w:fill="FFFFFF"/>
          </w:rPr>
          <w:t>https://doi.org/10.1111/j.1523-1739.2006.00435.x</w:t>
        </w:r>
      </w:hyperlink>
      <w:r w:rsidRPr="00F92F6F">
        <w:rPr>
          <w:rFonts w:ascii="Times New Roman" w:hAnsi="Times New Roman" w:cs="Times New Roman"/>
        </w:rPr>
        <w:t xml:space="preserve"> </w:t>
      </w:r>
    </w:p>
    <w:p w14:paraId="222B3C5F" w14:textId="77777777" w:rsidR="00B17288" w:rsidRPr="00F92F6F" w:rsidRDefault="00B17288" w:rsidP="000F27A5">
      <w:pPr>
        <w:spacing w:after="0" w:line="360" w:lineRule="auto"/>
        <w:ind w:left="540" w:hanging="540"/>
        <w:rPr>
          <w:rFonts w:ascii="Times New Roman" w:eastAsia="Calibri" w:hAnsi="Times New Roman" w:cs="Times New Roman"/>
          <w:noProof/>
        </w:rPr>
      </w:pPr>
      <w:r w:rsidRPr="00F92F6F">
        <w:rPr>
          <w:rFonts w:ascii="Times New Roman" w:eastAsia="Calibri" w:hAnsi="Times New Roman" w:cs="Times New Roman"/>
          <w:noProof/>
        </w:rPr>
        <w:t xml:space="preserve">Schultz, P. W. (2001). The structure of environmental concern: Concern for self, other people, and the biosphere. </w:t>
      </w:r>
      <w:r w:rsidRPr="00F92F6F">
        <w:rPr>
          <w:rFonts w:ascii="Times New Roman" w:eastAsia="Calibri" w:hAnsi="Times New Roman" w:cs="Times New Roman"/>
          <w:i/>
          <w:noProof/>
        </w:rPr>
        <w:t>Journal of Environmental Psychology, 21</w:t>
      </w:r>
      <w:r w:rsidRPr="00F92F6F">
        <w:rPr>
          <w:rFonts w:ascii="Times New Roman" w:eastAsia="Calibri" w:hAnsi="Times New Roman" w:cs="Times New Roman"/>
          <w:noProof/>
        </w:rPr>
        <w:t>(4), 327–339.</w:t>
      </w:r>
      <w:r w:rsidRPr="002B1EE3">
        <w:rPr>
          <w:rFonts w:ascii="Times New Roman" w:hAnsi="Times New Roman" w:cs="Times New Roman"/>
        </w:rPr>
        <w:t xml:space="preserve"> </w:t>
      </w:r>
      <w:hyperlink r:id="rId38" w:history="1">
        <w:r w:rsidRPr="00981B4C">
          <w:rPr>
            <w:rStyle w:val="Hyperlink"/>
            <w:rFonts w:ascii="Times New Roman" w:hAnsi="Times New Roman" w:cs="Times New Roman"/>
            <w:shd w:val="clear" w:color="auto" w:fill="FFFFFF"/>
          </w:rPr>
          <w:t>https://doi.org/10.1006/jevp.2001.0227</w:t>
        </w:r>
      </w:hyperlink>
      <w:r>
        <w:rPr>
          <w:rFonts w:ascii="Times New Roman" w:eastAsia="Calibri" w:hAnsi="Times New Roman" w:cs="Times New Roman"/>
          <w:noProof/>
        </w:rPr>
        <w:t xml:space="preserve"> </w:t>
      </w:r>
    </w:p>
    <w:p w14:paraId="6FB7C653" w14:textId="77777777" w:rsidR="00B17288" w:rsidRPr="00F92F6F" w:rsidRDefault="00B17288" w:rsidP="000F27A5">
      <w:pPr>
        <w:spacing w:after="0" w:line="360" w:lineRule="auto"/>
        <w:ind w:left="540" w:hanging="540"/>
        <w:rPr>
          <w:rFonts w:ascii="Times New Roman" w:hAnsi="Times New Roman" w:cs="Times New Roman"/>
        </w:rPr>
      </w:pPr>
      <w:proofErr w:type="spellStart"/>
      <w:r w:rsidRPr="00F92F6F">
        <w:rPr>
          <w:rFonts w:ascii="Times New Roman" w:hAnsi="Times New Roman" w:cs="Times New Roman"/>
          <w:bCs/>
        </w:rPr>
        <w:t>Simane</w:t>
      </w:r>
      <w:proofErr w:type="spellEnd"/>
      <w:r w:rsidRPr="00F92F6F">
        <w:rPr>
          <w:rFonts w:ascii="Times New Roman" w:hAnsi="Times New Roman" w:cs="Times New Roman"/>
          <w:bCs/>
        </w:rPr>
        <w:t xml:space="preserve">, B. (2013). </w:t>
      </w:r>
      <w:r w:rsidRPr="00F2070F">
        <w:rPr>
          <w:rFonts w:ascii="Times New Roman" w:hAnsi="Times New Roman" w:cs="Times New Roman"/>
        </w:rPr>
        <w:t xml:space="preserve">The sustainability of community-based adaptation in the </w:t>
      </w:r>
      <w:proofErr w:type="gramStart"/>
      <w:r w:rsidRPr="00F2070F">
        <w:rPr>
          <w:rFonts w:ascii="Times New Roman" w:hAnsi="Times New Roman" w:cs="Times New Roman"/>
        </w:rPr>
        <w:t>Choke mountain</w:t>
      </w:r>
      <w:proofErr w:type="gramEnd"/>
      <w:r w:rsidRPr="00F2070F">
        <w:rPr>
          <w:rFonts w:ascii="Times New Roman" w:hAnsi="Times New Roman" w:cs="Times New Roman"/>
        </w:rPr>
        <w:t xml:space="preserve"> Watersheds, Blue Nile Highlands, Ethiopia. </w:t>
      </w:r>
      <w:r w:rsidRPr="00F2070F">
        <w:rPr>
          <w:rFonts w:ascii="Times New Roman" w:hAnsi="Times New Roman" w:cs="Times New Roman"/>
          <w:i/>
          <w:iCs/>
        </w:rPr>
        <w:t xml:space="preserve">Sustainability, </w:t>
      </w:r>
      <w:r w:rsidRPr="00F2070F">
        <w:rPr>
          <w:rStyle w:val="Emphasis"/>
          <w:rFonts w:ascii="Times New Roman" w:hAnsi="Times New Roman" w:cs="Times New Roman"/>
          <w:color w:val="222222"/>
          <w:shd w:val="clear" w:color="auto" w:fill="FFFFFF"/>
        </w:rPr>
        <w:t>6</w:t>
      </w:r>
      <w:r w:rsidRPr="00F2070F">
        <w:rPr>
          <w:rFonts w:ascii="Times New Roman" w:hAnsi="Times New Roman" w:cs="Times New Roman"/>
          <w:color w:val="222222"/>
          <w:shd w:val="clear" w:color="auto" w:fill="FFFFFF"/>
        </w:rPr>
        <w:t>(7), 4308-4325</w:t>
      </w:r>
      <w:r w:rsidRPr="00F2070F">
        <w:rPr>
          <w:rFonts w:ascii="Times New Roman" w:hAnsi="Times New Roman" w:cs="Times New Roman"/>
        </w:rPr>
        <w:t xml:space="preserve">. </w:t>
      </w:r>
      <w:hyperlink r:id="rId39" w:history="1">
        <w:r w:rsidRPr="000A1914">
          <w:rPr>
            <w:rStyle w:val="Hyperlink"/>
            <w:rFonts w:ascii="Times New Roman" w:hAnsi="Times New Roman" w:cs="Times New Roman"/>
            <w:bCs/>
            <w:shd w:val="clear" w:color="auto" w:fill="FFFFFF"/>
          </w:rPr>
          <w:t>https://doi.org/10.3390/su6074308</w:t>
        </w:r>
      </w:hyperlink>
      <w:r>
        <w:rPr>
          <w:rFonts w:ascii="Times New Roman" w:hAnsi="Times New Roman" w:cs="Times New Roman"/>
        </w:rPr>
        <w:t xml:space="preserve">  </w:t>
      </w:r>
    </w:p>
    <w:p w14:paraId="784058BB" w14:textId="77777777" w:rsidR="00B17288" w:rsidRPr="00F92F6F" w:rsidRDefault="00B17288" w:rsidP="000F27A5">
      <w:pPr>
        <w:spacing w:after="0" w:line="360" w:lineRule="auto"/>
        <w:ind w:left="540" w:hanging="540"/>
        <w:rPr>
          <w:rFonts w:ascii="Times New Roman" w:hAnsi="Times New Roman" w:cs="Times New Roman"/>
        </w:rPr>
      </w:pPr>
      <w:proofErr w:type="spellStart"/>
      <w:r w:rsidRPr="00F92F6F">
        <w:rPr>
          <w:rFonts w:ascii="Times New Roman" w:hAnsi="Times New Roman" w:cs="Times New Roman"/>
          <w:bCs/>
        </w:rPr>
        <w:t>Simane</w:t>
      </w:r>
      <w:proofErr w:type="spellEnd"/>
      <w:r w:rsidRPr="00F92F6F">
        <w:rPr>
          <w:rFonts w:ascii="Times New Roman" w:hAnsi="Times New Roman" w:cs="Times New Roman"/>
          <w:bCs/>
        </w:rPr>
        <w:t xml:space="preserve">, B., Zaitchik, B. F., &amp; Mesfin, D. (2012). Building climate resilience in the Blue Nile/Abay Highlands: A framework for action. </w:t>
      </w:r>
      <w:r w:rsidRPr="00F92F6F">
        <w:rPr>
          <w:rFonts w:ascii="Times New Roman" w:hAnsi="Times New Roman" w:cs="Times New Roman"/>
          <w:i/>
        </w:rPr>
        <w:t xml:space="preserve">International Journal of </w:t>
      </w:r>
      <w:r w:rsidRPr="00F92F6F">
        <w:rPr>
          <w:rFonts w:ascii="Times New Roman" w:hAnsi="Times New Roman" w:cs="Times New Roman"/>
          <w:bCs/>
          <w:i/>
        </w:rPr>
        <w:t xml:space="preserve">Environmental Research and Public Health, </w:t>
      </w:r>
      <w:r w:rsidRPr="00F92F6F">
        <w:rPr>
          <w:rFonts w:ascii="Times New Roman" w:hAnsi="Times New Roman" w:cs="Times New Roman"/>
          <w:i/>
          <w:iCs/>
        </w:rPr>
        <w:t>9</w:t>
      </w:r>
      <w:r>
        <w:rPr>
          <w:rFonts w:ascii="Times New Roman" w:hAnsi="Times New Roman" w:cs="Times New Roman"/>
        </w:rPr>
        <w:t>, 610-631</w:t>
      </w:r>
      <w:r w:rsidRPr="002B1EE3">
        <w:rPr>
          <w:rFonts w:ascii="Times New Roman" w:hAnsi="Times New Roman" w:cs="Times New Roman"/>
        </w:rPr>
        <w:t xml:space="preserve">. </w:t>
      </w:r>
      <w:hyperlink r:id="rId40" w:history="1">
        <w:r w:rsidRPr="000A1914">
          <w:rPr>
            <w:rStyle w:val="Hyperlink"/>
            <w:rFonts w:ascii="Times New Roman" w:hAnsi="Times New Roman" w:cs="Times New Roman"/>
            <w:bCs/>
            <w:shd w:val="clear" w:color="auto" w:fill="FFFFFF"/>
          </w:rPr>
          <w:t>https://doi.org/10.3390/su6074308</w:t>
        </w:r>
      </w:hyperlink>
      <w:r>
        <w:rPr>
          <w:rFonts w:ascii="Times New Roman" w:hAnsi="Times New Roman" w:cs="Times New Roman"/>
        </w:rPr>
        <w:t xml:space="preserve"> </w:t>
      </w:r>
    </w:p>
    <w:p w14:paraId="5799046E" w14:textId="77777777" w:rsidR="00B17288" w:rsidRDefault="00B17288" w:rsidP="003E614A">
      <w:pPr>
        <w:spacing w:after="0" w:line="360" w:lineRule="auto"/>
        <w:ind w:left="540" w:hanging="540"/>
        <w:rPr>
          <w:rFonts w:ascii="Times New Roman" w:hAnsi="Times New Roman" w:cs="Times New Roman"/>
        </w:rPr>
      </w:pPr>
      <w:r w:rsidRPr="003E614A">
        <w:rPr>
          <w:rFonts w:ascii="Times New Roman" w:hAnsi="Times New Roman" w:cs="Times New Roman"/>
          <w:shd w:val="clear" w:color="auto" w:fill="FFFFFF"/>
        </w:rPr>
        <w:lastRenderedPageBreak/>
        <w:t>Steg, L., &amp; de Groot, J. I. M. (2012). Environmental values. In S. D. Clayton (Ed.), </w:t>
      </w:r>
      <w:r w:rsidRPr="003E614A">
        <w:rPr>
          <w:rStyle w:val="Emphasis"/>
          <w:rFonts w:ascii="Times New Roman" w:hAnsi="Times New Roman" w:cs="Times New Roman"/>
          <w:shd w:val="clear" w:color="auto" w:fill="FFFFFF"/>
        </w:rPr>
        <w:t>The Oxford handbook of environmental and conservation psychology</w:t>
      </w:r>
      <w:r w:rsidRPr="003E614A">
        <w:rPr>
          <w:rFonts w:ascii="Times New Roman" w:hAnsi="Times New Roman" w:cs="Times New Roman"/>
          <w:shd w:val="clear" w:color="auto" w:fill="FFFFFF"/>
        </w:rPr>
        <w:t> (pp. 81–92). Oxford University Press. </w:t>
      </w:r>
      <w:hyperlink r:id="rId41" w:history="1">
        <w:r w:rsidRPr="000A1914">
          <w:rPr>
            <w:rStyle w:val="Hyperlink"/>
            <w:rFonts w:ascii="Times New Roman" w:hAnsi="Times New Roman" w:cs="Times New Roman"/>
            <w:shd w:val="clear" w:color="auto" w:fill="FFFFFF"/>
          </w:rPr>
          <w:t>https://doi.org/10.1093/oxfordhb/9780199733026.013.0005</w:t>
        </w:r>
      </w:hyperlink>
      <w:r>
        <w:rPr>
          <w:rFonts w:ascii="Times New Roman" w:hAnsi="Times New Roman" w:cs="Times New Roman"/>
        </w:rPr>
        <w:t xml:space="preserve"> </w:t>
      </w:r>
    </w:p>
    <w:p w14:paraId="244BCB9A" w14:textId="77777777" w:rsidR="00B17288" w:rsidRDefault="00B17288" w:rsidP="003E614A">
      <w:pPr>
        <w:spacing w:after="0" w:line="360" w:lineRule="auto"/>
        <w:ind w:left="540" w:hanging="540"/>
        <w:rPr>
          <w:rFonts w:ascii="Times New Roman" w:hAnsi="Times New Roman" w:cs="Times New Roman"/>
        </w:rPr>
      </w:pPr>
      <w:r w:rsidRPr="00F92F6F">
        <w:rPr>
          <w:rFonts w:ascii="Times New Roman" w:hAnsi="Times New Roman" w:cs="Times New Roman"/>
        </w:rPr>
        <w:t xml:space="preserve">Steg, L., &amp; </w:t>
      </w:r>
      <w:proofErr w:type="spellStart"/>
      <w:r w:rsidRPr="00F92F6F">
        <w:rPr>
          <w:rFonts w:ascii="Times New Roman" w:hAnsi="Times New Roman" w:cs="Times New Roman"/>
        </w:rPr>
        <w:t>Vlek</w:t>
      </w:r>
      <w:proofErr w:type="spellEnd"/>
      <w:r w:rsidRPr="00F92F6F">
        <w:rPr>
          <w:rFonts w:ascii="Times New Roman" w:hAnsi="Times New Roman" w:cs="Times New Roman"/>
        </w:rPr>
        <w:t xml:space="preserve">, C. (2009). Encouraging pro-environmental </w:t>
      </w:r>
      <w:proofErr w:type="spellStart"/>
      <w:r w:rsidRPr="00F92F6F">
        <w:rPr>
          <w:rFonts w:ascii="Times New Roman" w:hAnsi="Times New Roman" w:cs="Times New Roman"/>
        </w:rPr>
        <w:t>behavior</w:t>
      </w:r>
      <w:proofErr w:type="spellEnd"/>
      <w:r w:rsidRPr="00F92F6F">
        <w:rPr>
          <w:rFonts w:ascii="Times New Roman" w:hAnsi="Times New Roman" w:cs="Times New Roman"/>
        </w:rPr>
        <w:t xml:space="preserve">: An integrative review and research agenda. </w:t>
      </w:r>
      <w:r w:rsidRPr="00F92F6F">
        <w:rPr>
          <w:rFonts w:ascii="Times New Roman" w:hAnsi="Times New Roman" w:cs="Times New Roman"/>
          <w:i/>
          <w:iCs/>
        </w:rPr>
        <w:t xml:space="preserve">J. Environ. Psychol. </w:t>
      </w:r>
      <w:r w:rsidRPr="00F92F6F">
        <w:rPr>
          <w:rFonts w:ascii="Times New Roman" w:hAnsi="Times New Roman" w:cs="Times New Roman"/>
        </w:rPr>
        <w:t xml:space="preserve">29, 309–317. </w:t>
      </w:r>
      <w:hyperlink r:id="rId42" w:history="1">
        <w:r w:rsidRPr="000A1914">
          <w:rPr>
            <w:rStyle w:val="Hyperlink"/>
            <w:rFonts w:ascii="Times New Roman" w:hAnsi="Times New Roman" w:cs="Times New Roman"/>
          </w:rPr>
          <w:t>https://doi.org/10.1016/j.jenvp.2008.10.004</w:t>
        </w:r>
      </w:hyperlink>
      <w:r>
        <w:rPr>
          <w:rFonts w:ascii="Times New Roman" w:hAnsi="Times New Roman" w:cs="Times New Roman"/>
        </w:rPr>
        <w:t xml:space="preserve"> </w:t>
      </w:r>
    </w:p>
    <w:p w14:paraId="0ACE8C0B" w14:textId="77777777" w:rsidR="00B17288" w:rsidRDefault="00B17288" w:rsidP="003E614A">
      <w:pPr>
        <w:spacing w:after="0" w:line="360" w:lineRule="auto"/>
        <w:ind w:left="540" w:hanging="540"/>
        <w:rPr>
          <w:rFonts w:ascii="Times New Roman" w:hAnsi="Times New Roman" w:cs="Times New Roman"/>
        </w:rPr>
      </w:pPr>
      <w:r w:rsidRPr="00F92F6F">
        <w:rPr>
          <w:rFonts w:ascii="Times New Roman" w:hAnsi="Times New Roman" w:cs="Times New Roman"/>
        </w:rPr>
        <w:t xml:space="preserve">Steg, L., De Groot, J. </w:t>
      </w:r>
      <w:proofErr w:type="spellStart"/>
      <w:r w:rsidRPr="00F92F6F">
        <w:rPr>
          <w:rFonts w:ascii="Times New Roman" w:hAnsi="Times New Roman" w:cs="Times New Roman"/>
        </w:rPr>
        <w:t>Dreijerink</w:t>
      </w:r>
      <w:proofErr w:type="spellEnd"/>
      <w:r w:rsidRPr="00F92F6F">
        <w:rPr>
          <w:rFonts w:ascii="Times New Roman" w:hAnsi="Times New Roman" w:cs="Times New Roman"/>
        </w:rPr>
        <w:t xml:space="preserve">, L., </w:t>
      </w:r>
      <w:proofErr w:type="spellStart"/>
      <w:r w:rsidRPr="00F92F6F">
        <w:rPr>
          <w:rFonts w:ascii="Times New Roman" w:hAnsi="Times New Roman" w:cs="Times New Roman"/>
        </w:rPr>
        <w:t>Abrahamse</w:t>
      </w:r>
      <w:proofErr w:type="spellEnd"/>
      <w:r w:rsidRPr="00F92F6F">
        <w:rPr>
          <w:rFonts w:ascii="Times New Roman" w:hAnsi="Times New Roman" w:cs="Times New Roman"/>
        </w:rPr>
        <w:t xml:space="preserve">, W., &amp; Siero, F. (2011). General antecedents of personal norms, policy acceptability, and intentions: The role of values, worldviews, and environmental concern. </w:t>
      </w:r>
      <w:r w:rsidRPr="00F92F6F">
        <w:rPr>
          <w:rFonts w:ascii="Times New Roman" w:hAnsi="Times New Roman" w:cs="Times New Roman"/>
          <w:i/>
          <w:iCs/>
        </w:rPr>
        <w:t xml:space="preserve">Soc. Nat. Resource. </w:t>
      </w:r>
      <w:r w:rsidRPr="00F92F6F">
        <w:rPr>
          <w:rFonts w:ascii="Times New Roman" w:hAnsi="Times New Roman" w:cs="Times New Roman"/>
        </w:rPr>
        <w:t>24</w:t>
      </w:r>
      <w:r w:rsidRPr="003E614A">
        <w:rPr>
          <w:rFonts w:ascii="Times New Roman" w:hAnsi="Times New Roman" w:cs="Times New Roman"/>
        </w:rPr>
        <w:t xml:space="preserve">, 349–367. </w:t>
      </w:r>
      <w:hyperlink r:id="rId43" w:history="1">
        <w:r w:rsidRPr="000A1914">
          <w:rPr>
            <w:rStyle w:val="Hyperlink"/>
            <w:rFonts w:ascii="Times New Roman" w:hAnsi="Times New Roman" w:cs="Times New Roman"/>
          </w:rPr>
          <w:t>https://doi.org/10.1080/08941920903214116</w:t>
        </w:r>
      </w:hyperlink>
      <w:r>
        <w:rPr>
          <w:rFonts w:ascii="Times New Roman" w:hAnsi="Times New Roman" w:cs="Times New Roman"/>
        </w:rPr>
        <w:t xml:space="preserve"> </w:t>
      </w:r>
    </w:p>
    <w:p w14:paraId="30DF4535" w14:textId="77777777" w:rsidR="00B17288" w:rsidRPr="003E614A" w:rsidRDefault="00B17288" w:rsidP="003E614A">
      <w:pPr>
        <w:spacing w:after="0" w:line="360" w:lineRule="auto"/>
        <w:ind w:left="540" w:hanging="540"/>
        <w:rPr>
          <w:rFonts w:ascii="Times New Roman" w:hAnsi="Times New Roman" w:cs="Times New Roman"/>
        </w:rPr>
      </w:pPr>
      <w:r w:rsidRPr="00F92F6F">
        <w:rPr>
          <w:rFonts w:ascii="Times New Roman" w:hAnsi="Times New Roman" w:cs="Times New Roman"/>
        </w:rPr>
        <w:t xml:space="preserve">Stern, P. (2000). Toward a coherent theory of environmentally significant </w:t>
      </w:r>
      <w:proofErr w:type="spellStart"/>
      <w:r w:rsidRPr="00F92F6F">
        <w:rPr>
          <w:rFonts w:ascii="Times New Roman" w:hAnsi="Times New Roman" w:cs="Times New Roman"/>
        </w:rPr>
        <w:t>behavior</w:t>
      </w:r>
      <w:proofErr w:type="spellEnd"/>
      <w:r w:rsidRPr="00F92F6F">
        <w:rPr>
          <w:rFonts w:ascii="Times New Roman" w:hAnsi="Times New Roman" w:cs="Times New Roman"/>
        </w:rPr>
        <w:t xml:space="preserve">. </w:t>
      </w:r>
      <w:r w:rsidRPr="00F92F6F">
        <w:rPr>
          <w:rFonts w:ascii="Times New Roman" w:hAnsi="Times New Roman" w:cs="Times New Roman"/>
          <w:i/>
          <w:iCs/>
        </w:rPr>
        <w:t>Journal of Social Issues</w:t>
      </w:r>
      <w:r w:rsidRPr="00F92F6F">
        <w:rPr>
          <w:rFonts w:ascii="Times New Roman" w:hAnsi="Times New Roman" w:cs="Times New Roman"/>
        </w:rPr>
        <w:t xml:space="preserve">, [online]. </w:t>
      </w:r>
      <w:r w:rsidRPr="00F92F6F">
        <w:rPr>
          <w:rFonts w:ascii="Times New Roman" w:hAnsi="Times New Roman" w:cs="Times New Roman"/>
          <w:i/>
          <w:iCs/>
        </w:rPr>
        <w:t>56</w:t>
      </w:r>
      <w:r w:rsidRPr="00F92F6F">
        <w:rPr>
          <w:rFonts w:ascii="Times New Roman" w:hAnsi="Times New Roman" w:cs="Times New Roman"/>
        </w:rPr>
        <w:t>(3), 40</w:t>
      </w:r>
      <w:r>
        <w:rPr>
          <w:rFonts w:ascii="Times New Roman" w:hAnsi="Times New Roman" w:cs="Times New Roman"/>
        </w:rPr>
        <w:t>7-4</w:t>
      </w:r>
      <w:r w:rsidRPr="003E614A">
        <w:rPr>
          <w:rFonts w:ascii="Times New Roman" w:hAnsi="Times New Roman" w:cs="Times New Roman"/>
        </w:rPr>
        <w:t xml:space="preserve">24. </w:t>
      </w:r>
      <w:hyperlink r:id="rId44" w:history="1">
        <w:r w:rsidRPr="003E614A">
          <w:rPr>
            <w:rStyle w:val="Hyperlink"/>
            <w:rFonts w:ascii="Times New Roman" w:hAnsi="Times New Roman" w:cs="Times New Roman"/>
            <w:bCs/>
          </w:rPr>
          <w:t>https://doi.org/10.1111/0022-4537.00175</w:t>
        </w:r>
      </w:hyperlink>
    </w:p>
    <w:p w14:paraId="006ED97A" w14:textId="77777777" w:rsidR="00B17288" w:rsidRPr="00CE7A35" w:rsidRDefault="00B17288" w:rsidP="00CE7A35">
      <w:pPr>
        <w:autoSpaceDE w:val="0"/>
        <w:autoSpaceDN w:val="0"/>
        <w:adjustRightInd w:val="0"/>
        <w:spacing w:after="0" w:line="360" w:lineRule="auto"/>
        <w:ind w:left="630" w:hanging="630"/>
        <w:rPr>
          <w:rFonts w:ascii="Times New Roman" w:hAnsi="Times New Roman" w:cs="Times New Roman"/>
          <w:color w:val="131314"/>
        </w:rPr>
      </w:pPr>
      <w:r w:rsidRPr="00CE7A35">
        <w:rPr>
          <w:rFonts w:ascii="Times New Roman" w:eastAsia="Times New Roman" w:hAnsi="Times New Roman" w:cs="Times New Roman"/>
          <w:lang w:val="en-US"/>
        </w:rPr>
        <w:t xml:space="preserve">Taylor, D. E. (1999). The rise of the environmental justice paradigm: </w:t>
      </w:r>
      <w:r w:rsidRPr="00CE7A35">
        <w:rPr>
          <w:rFonts w:ascii="Times New Roman" w:hAnsi="Times New Roman" w:cs="Times New Roman"/>
          <w:color w:val="131314"/>
        </w:rPr>
        <w:t>Injustice framing and the social construction of environmental discourses.</w:t>
      </w:r>
      <w:r w:rsidRPr="00CE7A35">
        <w:rPr>
          <w:rFonts w:ascii="Times New Roman" w:eastAsia="Times New Roman" w:hAnsi="Times New Roman" w:cs="Times New Roman"/>
          <w:lang w:val="en-US"/>
        </w:rPr>
        <w:t xml:space="preserve"> </w:t>
      </w:r>
      <w:r w:rsidRPr="00CE7A35">
        <w:rPr>
          <w:rFonts w:ascii="Times New Roman" w:hAnsi="Times New Roman" w:cs="Times New Roman"/>
          <w:i/>
          <w:color w:val="131314"/>
          <w:bdr w:val="none" w:sz="0" w:space="0" w:color="auto" w:frame="1"/>
        </w:rPr>
        <w:t xml:space="preserve">American </w:t>
      </w:r>
      <w:proofErr w:type="spellStart"/>
      <w:r w:rsidRPr="00CE7A35">
        <w:rPr>
          <w:rFonts w:ascii="Times New Roman" w:hAnsi="Times New Roman" w:cs="Times New Roman"/>
          <w:i/>
          <w:color w:val="131314"/>
          <w:bdr w:val="none" w:sz="0" w:space="0" w:color="auto" w:frame="1"/>
        </w:rPr>
        <w:t>Behavioral</w:t>
      </w:r>
      <w:proofErr w:type="spellEnd"/>
      <w:r w:rsidRPr="00CE7A35">
        <w:rPr>
          <w:rFonts w:ascii="Times New Roman" w:hAnsi="Times New Roman" w:cs="Times New Roman"/>
          <w:i/>
          <w:color w:val="131314"/>
          <w:bdr w:val="none" w:sz="0" w:space="0" w:color="auto" w:frame="1"/>
        </w:rPr>
        <w:t xml:space="preserve"> Scientist</w:t>
      </w:r>
      <w:r w:rsidRPr="00CE7A35">
        <w:rPr>
          <w:rFonts w:ascii="Times New Roman" w:hAnsi="Times New Roman" w:cs="Times New Roman"/>
          <w:i/>
          <w:color w:val="131314"/>
        </w:rPr>
        <w:t> 43</w:t>
      </w:r>
      <w:r w:rsidRPr="00CE7A35">
        <w:rPr>
          <w:rFonts w:ascii="Times New Roman" w:hAnsi="Times New Roman" w:cs="Times New Roman"/>
          <w:color w:val="131314"/>
        </w:rPr>
        <w:t xml:space="preserve">(4):508-580. Doi: </w:t>
      </w:r>
      <w:hyperlink r:id="rId45" w:tgtFrame="_blank" w:history="1">
        <w:r w:rsidRPr="00CE7A35">
          <w:rPr>
            <w:rStyle w:val="Hyperlink"/>
            <w:rFonts w:ascii="Times New Roman" w:hAnsi="Times New Roman" w:cs="Times New Roman"/>
            <w:bdr w:val="none" w:sz="0" w:space="0" w:color="auto" w:frame="1"/>
          </w:rPr>
          <w:t>10.1177/0002764200043004003</w:t>
        </w:r>
      </w:hyperlink>
    </w:p>
    <w:p w14:paraId="3799BAEB" w14:textId="77777777" w:rsidR="00B17288" w:rsidRPr="003E614A" w:rsidRDefault="00B17288" w:rsidP="003E614A">
      <w:pPr>
        <w:spacing w:after="0" w:line="360" w:lineRule="auto"/>
        <w:ind w:left="540" w:hanging="540"/>
        <w:rPr>
          <w:rFonts w:ascii="Times New Roman" w:hAnsi="Times New Roman" w:cs="Times New Roman"/>
          <w:color w:val="000000"/>
          <w:shd w:val="clear" w:color="auto" w:fill="FFFFFF"/>
        </w:rPr>
      </w:pPr>
      <w:r w:rsidRPr="00282854">
        <w:rPr>
          <w:rFonts w:ascii="Times New Roman" w:hAnsi="Times New Roman" w:cs="Times New Roman"/>
          <w:color w:val="000000"/>
          <w:shd w:val="clear" w:color="auto" w:fill="FFFFFF"/>
        </w:rPr>
        <w:t xml:space="preserve">Tien, Y., </w:t>
      </w:r>
      <w:r>
        <w:rPr>
          <w:rFonts w:ascii="Times New Roman" w:hAnsi="Times New Roman" w:cs="Times New Roman"/>
          <w:color w:val="000000"/>
          <w:shd w:val="clear" w:color="auto" w:fill="FFFFFF"/>
        </w:rPr>
        <w:t xml:space="preserve">&amp; </w:t>
      </w:r>
      <w:r w:rsidRPr="00282854">
        <w:rPr>
          <w:rFonts w:ascii="Times New Roman" w:hAnsi="Times New Roman" w:cs="Times New Roman"/>
          <w:color w:val="000000"/>
          <w:shd w:val="clear" w:color="auto" w:fill="FFFFFF"/>
        </w:rPr>
        <w:t xml:space="preserve">Huang, J. (2023). Gender differences in pro-environmental </w:t>
      </w:r>
      <w:proofErr w:type="spellStart"/>
      <w:r w:rsidRPr="00282854">
        <w:rPr>
          <w:rFonts w:ascii="Times New Roman" w:hAnsi="Times New Roman" w:cs="Times New Roman"/>
          <w:color w:val="000000"/>
          <w:shd w:val="clear" w:color="auto" w:fill="FFFFFF"/>
        </w:rPr>
        <w:t>behavioral</w:t>
      </w:r>
      <w:proofErr w:type="spellEnd"/>
      <w:r w:rsidRPr="00282854">
        <w:rPr>
          <w:rFonts w:ascii="Times New Roman" w:hAnsi="Times New Roman" w:cs="Times New Roman"/>
          <w:color w:val="000000"/>
          <w:shd w:val="clear" w:color="auto" w:fill="FFFFFF"/>
        </w:rPr>
        <w:t xml:space="preserve"> intentions, environmental values, tolerance of environmental protection cost, and confidence in citizen participation in environmental policies during the COVID-19 pandemic in Taiwan. </w:t>
      </w:r>
      <w:r w:rsidRPr="00282854">
        <w:rPr>
          <w:rFonts w:ascii="Times New Roman" w:hAnsi="Times New Roman" w:cs="Times New Roman"/>
          <w:i/>
          <w:color w:val="000000"/>
          <w:shd w:val="clear" w:color="auto" w:fill="FFFFFF"/>
        </w:rPr>
        <w:t>Polish Journal of Environmental Studies, 32</w:t>
      </w:r>
      <w:r w:rsidRPr="00282854">
        <w:rPr>
          <w:rFonts w:ascii="Times New Roman" w:hAnsi="Times New Roman" w:cs="Times New Roman"/>
          <w:color w:val="000000"/>
          <w:shd w:val="clear" w:color="auto" w:fill="FFFFFF"/>
        </w:rPr>
        <w:t xml:space="preserve">(5), 4813-4823. </w:t>
      </w:r>
      <w:hyperlink r:id="rId46" w:history="1">
        <w:r w:rsidRPr="000A1914">
          <w:rPr>
            <w:rStyle w:val="Hyperlink"/>
            <w:rFonts w:ascii="Times New Roman" w:hAnsi="Times New Roman" w:cs="Times New Roman"/>
            <w:shd w:val="clear" w:color="auto" w:fill="FFFFFF"/>
          </w:rPr>
          <w:t>https://doi.org/10.15244/pjoes/168851</w:t>
        </w:r>
      </w:hyperlink>
      <w:r>
        <w:rPr>
          <w:rFonts w:ascii="Times New Roman" w:hAnsi="Times New Roman" w:cs="Times New Roman"/>
          <w:color w:val="000000"/>
          <w:shd w:val="clear" w:color="auto" w:fill="FFFFFF"/>
        </w:rPr>
        <w:t xml:space="preserve"> </w:t>
      </w:r>
    </w:p>
    <w:p w14:paraId="1FA4998C" w14:textId="77777777" w:rsidR="00B17288" w:rsidRPr="00F92F6F" w:rsidRDefault="00B17288" w:rsidP="000F27A5">
      <w:pPr>
        <w:spacing w:after="0" w:line="360" w:lineRule="auto"/>
        <w:ind w:left="540" w:hanging="540"/>
        <w:rPr>
          <w:rFonts w:ascii="Times New Roman" w:eastAsia="Calibri" w:hAnsi="Times New Roman" w:cs="Times New Roman"/>
          <w:noProof/>
        </w:rPr>
      </w:pPr>
      <w:proofErr w:type="spellStart"/>
      <w:r w:rsidRPr="00F92F6F">
        <w:rPr>
          <w:rFonts w:ascii="Times New Roman" w:hAnsi="Times New Roman" w:cs="Times New Roman"/>
        </w:rPr>
        <w:t>Yesgat</w:t>
      </w:r>
      <w:proofErr w:type="spellEnd"/>
      <w:r w:rsidRPr="00F92F6F">
        <w:rPr>
          <w:rFonts w:ascii="Times New Roman" w:hAnsi="Times New Roman" w:cs="Times New Roman"/>
        </w:rPr>
        <w:t>,</w:t>
      </w:r>
      <w:r>
        <w:rPr>
          <w:rFonts w:ascii="Times New Roman" w:hAnsi="Times New Roman" w:cs="Times New Roman"/>
        </w:rPr>
        <w:t xml:space="preserve"> S. </w:t>
      </w:r>
      <w:r w:rsidRPr="00F92F6F">
        <w:rPr>
          <w:rFonts w:ascii="Times New Roman" w:hAnsi="Times New Roman" w:cs="Times New Roman"/>
        </w:rPr>
        <w:t>(</w:t>
      </w:r>
      <w:r w:rsidRPr="00F92F6F">
        <w:rPr>
          <w:rFonts w:ascii="Times New Roman" w:hAnsi="Times New Roman" w:cs="Times New Roman"/>
          <w:iCs/>
        </w:rPr>
        <w:t>2019).</w:t>
      </w:r>
      <w:r w:rsidRPr="00F92F6F">
        <w:rPr>
          <w:rFonts w:ascii="Times New Roman" w:hAnsi="Times New Roman" w:cs="Times New Roman"/>
          <w:i/>
          <w:iCs/>
        </w:rPr>
        <w:t xml:space="preserve"> </w:t>
      </w:r>
      <w:r w:rsidRPr="00F92F6F">
        <w:rPr>
          <w:rFonts w:ascii="Times New Roman" w:hAnsi="Times New Roman" w:cs="Times New Roman"/>
        </w:rPr>
        <w:t xml:space="preserve">Utilization of natural resources and conflict? The case of choke mountain watersheds, East </w:t>
      </w:r>
      <w:proofErr w:type="spellStart"/>
      <w:r w:rsidRPr="00F92F6F">
        <w:rPr>
          <w:rFonts w:ascii="Times New Roman" w:hAnsi="Times New Roman" w:cs="Times New Roman"/>
        </w:rPr>
        <w:t>Gojjam</w:t>
      </w:r>
      <w:proofErr w:type="spellEnd"/>
      <w:r w:rsidRPr="00F92F6F">
        <w:rPr>
          <w:rFonts w:ascii="Times New Roman" w:hAnsi="Times New Roman" w:cs="Times New Roman"/>
        </w:rPr>
        <w:t xml:space="preserve">, Ethiopia. </w:t>
      </w:r>
      <w:r w:rsidRPr="00F92F6F">
        <w:rPr>
          <w:rFonts w:ascii="Times New Roman" w:hAnsi="Times New Roman" w:cs="Times New Roman"/>
          <w:i/>
          <w:iCs/>
        </w:rPr>
        <w:t>International Journal of Research in Geography, 5</w:t>
      </w:r>
      <w:r w:rsidRPr="00F92F6F">
        <w:rPr>
          <w:rFonts w:ascii="Times New Roman" w:hAnsi="Times New Roman" w:cs="Times New Roman"/>
          <w:iCs/>
        </w:rPr>
        <w:t>(3),</w:t>
      </w:r>
      <w:r w:rsidRPr="00F92F6F">
        <w:rPr>
          <w:rFonts w:ascii="Times New Roman" w:hAnsi="Times New Roman" w:cs="Times New Roman"/>
          <w:i/>
          <w:iCs/>
        </w:rPr>
        <w:t xml:space="preserve"> 13-21. </w:t>
      </w:r>
      <w:hyperlink r:id="rId47" w:history="1">
        <w:r w:rsidRPr="000A1914">
          <w:rPr>
            <w:rStyle w:val="Hyperlink"/>
            <w:rFonts w:ascii="Times New Roman" w:hAnsi="Times New Roman" w:cs="Times New Roman"/>
            <w:i/>
            <w:iCs/>
          </w:rPr>
          <w:t>http://dx.doi.org/10.20431/2454-8685.0503003</w:t>
        </w:r>
      </w:hyperlink>
      <w:r>
        <w:rPr>
          <w:rFonts w:ascii="Times New Roman" w:hAnsi="Times New Roman" w:cs="Times New Roman"/>
          <w:i/>
          <w:iCs/>
        </w:rPr>
        <w:t xml:space="preserve">  </w:t>
      </w:r>
    </w:p>
    <w:sectPr w:rsidR="00B17288" w:rsidRPr="00F92F6F" w:rsidSect="00DC1B6B">
      <w:headerReference w:type="default" r:id="rId48"/>
      <w:footerReference w:type="default" r:id="rId49"/>
      <w:pgSz w:w="11906" w:h="16838"/>
      <w:pgMar w:top="1170" w:right="1106" w:bottom="108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AD8B5" w14:textId="77777777" w:rsidR="00943349" w:rsidRDefault="00943349" w:rsidP="007C5EA5">
      <w:pPr>
        <w:spacing w:after="0" w:line="240" w:lineRule="auto"/>
      </w:pPr>
      <w:r>
        <w:separator/>
      </w:r>
    </w:p>
  </w:endnote>
  <w:endnote w:type="continuationSeparator" w:id="0">
    <w:p w14:paraId="1FB97B79" w14:textId="77777777" w:rsidR="00943349" w:rsidRDefault="00943349" w:rsidP="007C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ual Geez Unicode">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Power Geez Unicode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4B0E9" w14:textId="79F9784E" w:rsidR="001A72BB" w:rsidRDefault="001A72BB" w:rsidP="00EC1A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F21C4" w14:textId="77777777" w:rsidR="00943349" w:rsidRDefault="00943349" w:rsidP="007C5EA5">
      <w:pPr>
        <w:spacing w:after="0" w:line="240" w:lineRule="auto"/>
      </w:pPr>
      <w:r>
        <w:separator/>
      </w:r>
    </w:p>
  </w:footnote>
  <w:footnote w:type="continuationSeparator" w:id="0">
    <w:p w14:paraId="77EA9B5B" w14:textId="77777777" w:rsidR="00943349" w:rsidRDefault="00943349" w:rsidP="007C5EA5">
      <w:pPr>
        <w:spacing w:after="0" w:line="240" w:lineRule="auto"/>
      </w:pPr>
      <w:r>
        <w:continuationSeparator/>
      </w:r>
    </w:p>
  </w:footnote>
  <w:footnote w:id="1">
    <w:p w14:paraId="388010EB" w14:textId="6A09507A" w:rsidR="001A72BB" w:rsidRPr="00562F3B" w:rsidRDefault="001A72BB">
      <w:pPr>
        <w:pStyle w:val="FootnoteText"/>
        <w:rPr>
          <w:rFonts w:ascii="Times New Roman" w:hAnsi="Times New Roman" w:cs="Times New Roman"/>
          <w:lang w:val="en-US"/>
        </w:rPr>
      </w:pPr>
      <w:r w:rsidRPr="00562F3B">
        <w:rPr>
          <w:rStyle w:val="FootnoteReference"/>
          <w:rFonts w:ascii="Times New Roman" w:hAnsi="Times New Roman" w:cs="Times New Roman"/>
        </w:rPr>
        <w:footnoteRef/>
      </w:r>
      <w:r w:rsidRPr="00562F3B">
        <w:rPr>
          <w:rFonts w:ascii="Times New Roman" w:hAnsi="Times New Roman" w:cs="Times New Roman"/>
        </w:rPr>
        <w:t xml:space="preserve"> </w:t>
      </w:r>
      <w:r w:rsidRPr="00562F3B">
        <w:rPr>
          <w:rFonts w:ascii="Times New Roman" w:hAnsi="Times New Roman" w:cs="Times New Roman"/>
          <w:shd w:val="clear" w:color="auto" w:fill="FFFFFF"/>
        </w:rPr>
        <w:t>In the E</w:t>
      </w:r>
      <w:r>
        <w:rPr>
          <w:rFonts w:ascii="Times New Roman" w:hAnsi="Times New Roman" w:cs="Times New Roman"/>
          <w:shd w:val="clear" w:color="auto" w:fill="FFFFFF"/>
        </w:rPr>
        <w:t xml:space="preserve">thiopian government structure, </w:t>
      </w:r>
      <w:r w:rsidRPr="00562F3B">
        <w:rPr>
          <w:rFonts w:ascii="Times New Roman" w:hAnsi="Times New Roman" w:cs="Times New Roman"/>
          <w:i/>
          <w:shd w:val="clear" w:color="auto" w:fill="FFFFFF"/>
        </w:rPr>
        <w:t>Kebele</w:t>
      </w:r>
      <w:r w:rsidRPr="00562F3B">
        <w:rPr>
          <w:rFonts w:ascii="Times New Roman" w:hAnsi="Times New Roman" w:cs="Times New Roman"/>
          <w:shd w:val="clear" w:color="auto" w:fill="FFFFFF"/>
        </w:rPr>
        <w:t xml:space="preserve"> (plural, </w:t>
      </w:r>
      <w:r w:rsidRPr="00404885">
        <w:rPr>
          <w:rFonts w:ascii="Times New Roman" w:hAnsi="Times New Roman" w:cs="Times New Roman"/>
          <w:i/>
          <w:shd w:val="clear" w:color="auto" w:fill="FFFFFF"/>
        </w:rPr>
        <w:t>Kebeles</w:t>
      </w:r>
      <w:r w:rsidRPr="00562F3B">
        <w:rPr>
          <w:rFonts w:ascii="Times New Roman" w:hAnsi="Times New Roman" w:cs="Times New Roman"/>
          <w:shd w:val="clear" w:color="auto" w:fill="FFFFFF"/>
        </w:rPr>
        <w:t>) is the smallest administrative unit, typically serves as a local governance entity responsible for the delivery of services and implementation of government policies.</w:t>
      </w:r>
    </w:p>
  </w:footnote>
  <w:footnote w:id="2">
    <w:p w14:paraId="64A8334F" w14:textId="4287DCC4" w:rsidR="001A72BB" w:rsidRPr="00FC3810" w:rsidRDefault="001A72BB" w:rsidP="007A27C1">
      <w:pPr>
        <w:pStyle w:val="FootnoteText"/>
        <w:rPr>
          <w:rFonts w:ascii="Times New Roman" w:hAnsi="Times New Roman" w:cs="Times New Roman"/>
          <w:lang w:val="en-US"/>
        </w:rPr>
      </w:pPr>
      <w:r w:rsidRPr="007A27C1">
        <w:rPr>
          <w:rStyle w:val="FootnoteReference"/>
          <w:rFonts w:ascii="Times New Roman" w:hAnsi="Times New Roman" w:cs="Times New Roman"/>
        </w:rPr>
        <w:footnoteRef/>
      </w:r>
      <w:r w:rsidRPr="007A27C1">
        <w:rPr>
          <w:rFonts w:ascii="Times New Roman" w:hAnsi="Times New Roman" w:cs="Times New Roman"/>
        </w:rPr>
        <w:t xml:space="preserve"> </w:t>
      </w:r>
      <w:r w:rsidRPr="007A27C1">
        <w:rPr>
          <w:rFonts w:ascii="Times New Roman" w:hAnsi="Times New Roman" w:cs="Times New Roman"/>
          <w:lang w:val="en-US"/>
        </w:rPr>
        <w:t>The authors of this study would like to thank Dereje Gebrie, Lecturer and Resea</w:t>
      </w:r>
      <w:r w:rsidR="00FC3810">
        <w:rPr>
          <w:rFonts w:ascii="Times New Roman" w:hAnsi="Times New Roman" w:cs="Times New Roman"/>
          <w:lang w:val="en-US"/>
        </w:rPr>
        <w:t xml:space="preserve">rcher of Environmental Science </w:t>
      </w:r>
      <w:r w:rsidRPr="007A27C1">
        <w:rPr>
          <w:rFonts w:ascii="Times New Roman" w:hAnsi="Times New Roman" w:cs="Times New Roman"/>
          <w:lang w:val="en-US"/>
        </w:rPr>
        <w:t>at Debre Markos University, for generating the map of the study sites</w:t>
      </w:r>
      <w:r w:rsidR="00FC3810">
        <w:rPr>
          <w:rFonts w:ascii="Times New Roman" w:hAnsi="Times New Roman" w:cs="Times New Roman"/>
          <w:lang w:val="en-US"/>
        </w:rPr>
        <w:t xml:space="preserve"> using shape files</w:t>
      </w:r>
      <w:r w:rsidRPr="007A27C1">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5891582"/>
      <w:docPartObj>
        <w:docPartGallery w:val="Page Numbers (Top of Page)"/>
        <w:docPartUnique/>
      </w:docPartObj>
    </w:sdtPr>
    <w:sdtEndPr>
      <w:rPr>
        <w:rFonts w:ascii="Times New Roman" w:hAnsi="Times New Roman" w:cs="Times New Roman"/>
        <w:noProof/>
      </w:rPr>
    </w:sdtEndPr>
    <w:sdtContent>
      <w:p w14:paraId="4D540387" w14:textId="0CC81A23" w:rsidR="001A72BB" w:rsidRPr="00E638D8" w:rsidRDefault="001A72BB" w:rsidP="00E638D8">
        <w:pPr>
          <w:pStyle w:val="Header"/>
          <w:jc w:val="right"/>
        </w:pPr>
        <w:r w:rsidRPr="00F006C6">
          <w:rPr>
            <w:rFonts w:ascii="Times New Roman" w:hAnsi="Times New Roman" w:cs="Times New Roman"/>
            <w:b/>
            <w:sz w:val="20"/>
            <w:szCs w:val="20"/>
          </w:rPr>
          <w:t>SOCIO-DEMOGRAPHIC AND PSYCHOSOCIAL FACTORS INFLUENCING …</w:t>
        </w:r>
        <w:r>
          <w:rPr>
            <w:rFonts w:ascii="Times New Roman" w:hAnsi="Times New Roman" w:cs="Times New Roman"/>
            <w:b/>
          </w:rPr>
          <w:t xml:space="preserve">                                     </w:t>
        </w:r>
        <w:r w:rsidRPr="005A12CD">
          <w:rPr>
            <w:rFonts w:ascii="Times New Roman" w:hAnsi="Times New Roman" w:cs="Times New Roman"/>
          </w:rPr>
          <w:fldChar w:fldCharType="begin"/>
        </w:r>
        <w:r w:rsidRPr="005A12CD">
          <w:rPr>
            <w:rFonts w:ascii="Times New Roman" w:hAnsi="Times New Roman" w:cs="Times New Roman"/>
          </w:rPr>
          <w:instrText xml:space="preserve"> PAGE   \* MERGEFORMAT </w:instrText>
        </w:r>
        <w:r w:rsidRPr="005A12CD">
          <w:rPr>
            <w:rFonts w:ascii="Times New Roman" w:hAnsi="Times New Roman" w:cs="Times New Roman"/>
          </w:rPr>
          <w:fldChar w:fldCharType="separate"/>
        </w:r>
        <w:r w:rsidR="00B17288">
          <w:rPr>
            <w:rFonts w:ascii="Times New Roman" w:hAnsi="Times New Roman" w:cs="Times New Roman"/>
            <w:noProof/>
          </w:rPr>
          <w:t>19</w:t>
        </w:r>
        <w:r w:rsidRPr="005A12C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22FF"/>
    <w:multiLevelType w:val="multilevel"/>
    <w:tmpl w:val="6EE4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4A58"/>
    <w:multiLevelType w:val="hybridMultilevel"/>
    <w:tmpl w:val="8A661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31949"/>
    <w:multiLevelType w:val="multilevel"/>
    <w:tmpl w:val="0A826AC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60" w:hanging="720"/>
      </w:pPr>
      <w:rPr>
        <w:rFonts w:ascii="Visual Geez Unicode" w:hAnsi="Visual Geez Unicode" w:hint="default"/>
      </w:rPr>
    </w:lvl>
    <w:lvl w:ilvl="2">
      <w:start w:val="1"/>
      <w:numFmt w:val="decimal"/>
      <w:isLgl/>
      <w:lvlText w:val="%1.%2.%3."/>
      <w:lvlJc w:val="left"/>
      <w:pPr>
        <w:ind w:left="1440" w:hanging="720"/>
      </w:pPr>
      <w:rPr>
        <w:rFonts w:ascii="Nyala" w:hAnsi="Nyala" w:hint="default"/>
      </w:rPr>
    </w:lvl>
    <w:lvl w:ilvl="3">
      <w:start w:val="1"/>
      <w:numFmt w:val="decimal"/>
      <w:isLgl/>
      <w:lvlText w:val="%1.%2.%3.%4."/>
      <w:lvlJc w:val="left"/>
      <w:pPr>
        <w:ind w:left="1980" w:hanging="1080"/>
      </w:pPr>
      <w:rPr>
        <w:rFonts w:ascii="Nyala" w:hAnsi="Nyala" w:hint="default"/>
      </w:rPr>
    </w:lvl>
    <w:lvl w:ilvl="4">
      <w:start w:val="1"/>
      <w:numFmt w:val="decimal"/>
      <w:isLgl/>
      <w:lvlText w:val="%1.%2.%3.%4.%5."/>
      <w:lvlJc w:val="left"/>
      <w:pPr>
        <w:ind w:left="2160" w:hanging="1080"/>
      </w:pPr>
      <w:rPr>
        <w:rFonts w:ascii="Nyala" w:hAnsi="Nyala" w:hint="default"/>
      </w:rPr>
    </w:lvl>
    <w:lvl w:ilvl="5">
      <w:start w:val="1"/>
      <w:numFmt w:val="decimal"/>
      <w:isLgl/>
      <w:lvlText w:val="%1.%2.%3.%4.%5.%6."/>
      <w:lvlJc w:val="left"/>
      <w:pPr>
        <w:ind w:left="2700" w:hanging="1440"/>
      </w:pPr>
      <w:rPr>
        <w:rFonts w:ascii="Nyala" w:hAnsi="Nyala" w:hint="default"/>
      </w:rPr>
    </w:lvl>
    <w:lvl w:ilvl="6">
      <w:start w:val="1"/>
      <w:numFmt w:val="decimal"/>
      <w:isLgl/>
      <w:lvlText w:val="%1.%2.%3.%4.%5.%6.%7."/>
      <w:lvlJc w:val="left"/>
      <w:pPr>
        <w:ind w:left="2880" w:hanging="1440"/>
      </w:pPr>
      <w:rPr>
        <w:rFonts w:ascii="Nyala" w:hAnsi="Nyala" w:hint="default"/>
      </w:rPr>
    </w:lvl>
    <w:lvl w:ilvl="7">
      <w:start w:val="1"/>
      <w:numFmt w:val="decimal"/>
      <w:isLgl/>
      <w:lvlText w:val="%1.%2.%3.%4.%5.%6.%7.%8."/>
      <w:lvlJc w:val="left"/>
      <w:pPr>
        <w:ind w:left="3420" w:hanging="1800"/>
      </w:pPr>
      <w:rPr>
        <w:rFonts w:ascii="Nyala" w:hAnsi="Nyala" w:hint="default"/>
      </w:rPr>
    </w:lvl>
    <w:lvl w:ilvl="8">
      <w:start w:val="1"/>
      <w:numFmt w:val="decimal"/>
      <w:isLgl/>
      <w:lvlText w:val="%1.%2.%3.%4.%5.%6.%7.%8.%9."/>
      <w:lvlJc w:val="left"/>
      <w:pPr>
        <w:ind w:left="3960" w:hanging="2160"/>
      </w:pPr>
      <w:rPr>
        <w:rFonts w:ascii="Nyala" w:hAnsi="Nyala" w:hint="default"/>
      </w:rPr>
    </w:lvl>
  </w:abstractNum>
  <w:abstractNum w:abstractNumId="3" w15:restartNumberingAfterBreak="0">
    <w:nsid w:val="084E3DA6"/>
    <w:multiLevelType w:val="multilevel"/>
    <w:tmpl w:val="843A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D0A22"/>
    <w:multiLevelType w:val="hybridMultilevel"/>
    <w:tmpl w:val="BD0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F4DD6"/>
    <w:multiLevelType w:val="hybridMultilevel"/>
    <w:tmpl w:val="02E212C2"/>
    <w:lvl w:ilvl="0" w:tplc="3D8CAFF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14629E"/>
    <w:multiLevelType w:val="hybridMultilevel"/>
    <w:tmpl w:val="069CC78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EEB"/>
    <w:multiLevelType w:val="hybridMultilevel"/>
    <w:tmpl w:val="4C24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C736B"/>
    <w:multiLevelType w:val="multilevel"/>
    <w:tmpl w:val="4A94A642"/>
    <w:lvl w:ilvl="0">
      <w:start w:val="1"/>
      <w:numFmt w:val="decimal"/>
      <w:lvlText w:val="%1"/>
      <w:lvlJc w:val="left"/>
      <w:pPr>
        <w:ind w:left="540" w:hanging="540"/>
      </w:pPr>
      <w:rPr>
        <w:rFonts w:hint="default"/>
      </w:rPr>
    </w:lvl>
    <w:lvl w:ilvl="1">
      <w:start w:val="1"/>
      <w:numFmt w:val="decimal"/>
      <w:lvlText w:val="%2."/>
      <w:lvlJc w:val="left"/>
      <w:pPr>
        <w:ind w:left="720" w:hanging="720"/>
      </w:pPr>
      <w:rPr>
        <w:rFonts w:ascii="Nyala" w:eastAsiaTheme="minorHAnsi" w:hAnsi="Nyala"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105E7D"/>
    <w:multiLevelType w:val="hybridMultilevel"/>
    <w:tmpl w:val="069CC78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E3682"/>
    <w:multiLevelType w:val="multilevel"/>
    <w:tmpl w:val="C8CE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36EA1"/>
    <w:multiLevelType w:val="multilevel"/>
    <w:tmpl w:val="E4CC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02891"/>
    <w:multiLevelType w:val="hybridMultilevel"/>
    <w:tmpl w:val="7A80FF34"/>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3" w15:restartNumberingAfterBreak="0">
    <w:nsid w:val="36A0670E"/>
    <w:multiLevelType w:val="hybridMultilevel"/>
    <w:tmpl w:val="75C2102E"/>
    <w:lvl w:ilvl="0" w:tplc="A63A6F8A">
      <w:start w:val="3"/>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4C5D1C"/>
    <w:multiLevelType w:val="hybridMultilevel"/>
    <w:tmpl w:val="E37CBE2C"/>
    <w:lvl w:ilvl="0" w:tplc="5DBEA56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F3E74"/>
    <w:multiLevelType w:val="hybridMultilevel"/>
    <w:tmpl w:val="614E7914"/>
    <w:lvl w:ilvl="0" w:tplc="0809000D">
      <w:start w:val="1"/>
      <w:numFmt w:val="bullet"/>
      <w:lvlText w:val=""/>
      <w:lvlJc w:val="left"/>
      <w:pPr>
        <w:ind w:left="1890" w:hanging="360"/>
      </w:pPr>
      <w:rPr>
        <w:rFonts w:ascii="Wingdings" w:hAnsi="Wingdings"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16" w15:restartNumberingAfterBreak="0">
    <w:nsid w:val="455B09AD"/>
    <w:multiLevelType w:val="hybridMultilevel"/>
    <w:tmpl w:val="D7CE990C"/>
    <w:lvl w:ilvl="0" w:tplc="0809000D">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7" w15:restartNumberingAfterBreak="0">
    <w:nsid w:val="48C20C84"/>
    <w:multiLevelType w:val="hybridMultilevel"/>
    <w:tmpl w:val="08BC8D32"/>
    <w:lvl w:ilvl="0" w:tplc="5E5EB9DE">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D529C"/>
    <w:multiLevelType w:val="hybridMultilevel"/>
    <w:tmpl w:val="063EF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3F0CB2"/>
    <w:multiLevelType w:val="multilevel"/>
    <w:tmpl w:val="6D1A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E26778"/>
    <w:multiLevelType w:val="hybridMultilevel"/>
    <w:tmpl w:val="6300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761ED"/>
    <w:multiLevelType w:val="multilevel"/>
    <w:tmpl w:val="4A94A642"/>
    <w:lvl w:ilvl="0">
      <w:start w:val="1"/>
      <w:numFmt w:val="decimal"/>
      <w:lvlText w:val="%1"/>
      <w:lvlJc w:val="left"/>
      <w:pPr>
        <w:ind w:left="540" w:hanging="540"/>
      </w:pPr>
      <w:rPr>
        <w:rFonts w:hint="default"/>
      </w:rPr>
    </w:lvl>
    <w:lvl w:ilvl="1">
      <w:start w:val="1"/>
      <w:numFmt w:val="decimal"/>
      <w:lvlText w:val="%2."/>
      <w:lvlJc w:val="left"/>
      <w:pPr>
        <w:ind w:left="720" w:hanging="720"/>
      </w:pPr>
      <w:rPr>
        <w:rFonts w:ascii="Nyala" w:eastAsiaTheme="minorHAnsi" w:hAnsi="Nyala"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D36374D"/>
    <w:multiLevelType w:val="hybridMultilevel"/>
    <w:tmpl w:val="7BF8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D72E3"/>
    <w:multiLevelType w:val="multilevel"/>
    <w:tmpl w:val="5DB6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9541F1"/>
    <w:multiLevelType w:val="hybridMultilevel"/>
    <w:tmpl w:val="12802650"/>
    <w:lvl w:ilvl="0" w:tplc="0809000D">
      <w:start w:val="1"/>
      <w:numFmt w:val="bullet"/>
      <w:lvlText w:val=""/>
      <w:lvlJc w:val="left"/>
      <w:pPr>
        <w:ind w:left="1530" w:hanging="360"/>
      </w:pPr>
      <w:rPr>
        <w:rFonts w:ascii="Wingdings" w:hAnsi="Wingdings"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5" w15:restartNumberingAfterBreak="0">
    <w:nsid w:val="6C070CB1"/>
    <w:multiLevelType w:val="hybridMultilevel"/>
    <w:tmpl w:val="76365E24"/>
    <w:lvl w:ilvl="0" w:tplc="4B1CDDC2">
      <w:start w:val="1"/>
      <w:numFmt w:val="upperLetter"/>
      <w:lvlText w:val="%1."/>
      <w:lvlJc w:val="left"/>
      <w:pPr>
        <w:ind w:left="720" w:hanging="360"/>
      </w:pPr>
      <w:rPr>
        <w:b/>
        <w:i/>
      </w:rPr>
    </w:lvl>
    <w:lvl w:ilvl="1" w:tplc="149ACA7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F02DD"/>
    <w:multiLevelType w:val="hybridMultilevel"/>
    <w:tmpl w:val="04E0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C3FE2"/>
    <w:multiLevelType w:val="multilevel"/>
    <w:tmpl w:val="7D802702"/>
    <w:lvl w:ilvl="0">
      <w:start w:val="1"/>
      <w:numFmt w:val="decimal"/>
      <w:lvlText w:val="%1"/>
      <w:lvlJc w:val="left"/>
      <w:pPr>
        <w:ind w:left="540" w:hanging="540"/>
      </w:pPr>
      <w:rPr>
        <w:rFonts w:hint="default"/>
      </w:rPr>
    </w:lvl>
    <w:lvl w:ilvl="1">
      <w:start w:val="1"/>
      <w:numFmt w:val="decimal"/>
      <w:lvlText w:val="%2."/>
      <w:lvlJc w:val="left"/>
      <w:pPr>
        <w:ind w:left="720" w:hanging="720"/>
      </w:pPr>
      <w:rPr>
        <w:rFonts w:ascii="Power Geez Unicode1" w:eastAsia="Calibri" w:hAnsi="Power Geez Unicode1"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AB8448D"/>
    <w:multiLevelType w:val="hybridMultilevel"/>
    <w:tmpl w:val="8EE0C8B6"/>
    <w:lvl w:ilvl="0" w:tplc="FB80F0A2">
      <w:start w:val="1"/>
      <w:numFmt w:val="decimal"/>
      <w:lvlText w:val="Chapte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A1B65"/>
    <w:multiLevelType w:val="hybridMultilevel"/>
    <w:tmpl w:val="02E212C2"/>
    <w:lvl w:ilvl="0" w:tplc="3D8CAFF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2831E6"/>
    <w:multiLevelType w:val="hybridMultilevel"/>
    <w:tmpl w:val="85601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1F0AA5"/>
    <w:multiLevelType w:val="hybridMultilevel"/>
    <w:tmpl w:val="3968B9FA"/>
    <w:lvl w:ilvl="0" w:tplc="0809000D">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790544">
    <w:abstractNumId w:val="28"/>
  </w:num>
  <w:num w:numId="2" w16cid:durableId="187909076">
    <w:abstractNumId w:val="28"/>
  </w:num>
  <w:num w:numId="3" w16cid:durableId="126897582">
    <w:abstractNumId w:val="30"/>
  </w:num>
  <w:num w:numId="4" w16cid:durableId="2091415951">
    <w:abstractNumId w:val="4"/>
  </w:num>
  <w:num w:numId="5" w16cid:durableId="798378387">
    <w:abstractNumId w:val="0"/>
  </w:num>
  <w:num w:numId="6" w16cid:durableId="1784107869">
    <w:abstractNumId w:val="25"/>
  </w:num>
  <w:num w:numId="7" w16cid:durableId="839851183">
    <w:abstractNumId w:val="1"/>
  </w:num>
  <w:num w:numId="8" w16cid:durableId="7410431">
    <w:abstractNumId w:val="2"/>
  </w:num>
  <w:num w:numId="9" w16cid:durableId="1709256813">
    <w:abstractNumId w:val="13"/>
  </w:num>
  <w:num w:numId="10" w16cid:durableId="131487951">
    <w:abstractNumId w:val="22"/>
  </w:num>
  <w:num w:numId="11" w16cid:durableId="1959485105">
    <w:abstractNumId w:val="31"/>
  </w:num>
  <w:num w:numId="12" w16cid:durableId="1405493547">
    <w:abstractNumId w:val="6"/>
  </w:num>
  <w:num w:numId="13" w16cid:durableId="988899915">
    <w:abstractNumId w:val="9"/>
  </w:num>
  <w:num w:numId="14" w16cid:durableId="299920912">
    <w:abstractNumId w:val="26"/>
  </w:num>
  <w:num w:numId="15" w16cid:durableId="302201527">
    <w:abstractNumId w:val="8"/>
  </w:num>
  <w:num w:numId="16" w16cid:durableId="2085763845">
    <w:abstractNumId w:val="24"/>
  </w:num>
  <w:num w:numId="17" w16cid:durableId="424765667">
    <w:abstractNumId w:val="16"/>
  </w:num>
  <w:num w:numId="18" w16cid:durableId="1079640500">
    <w:abstractNumId w:val="12"/>
  </w:num>
  <w:num w:numId="19" w16cid:durableId="492066656">
    <w:abstractNumId w:val="15"/>
  </w:num>
  <w:num w:numId="20" w16cid:durableId="376248037">
    <w:abstractNumId w:val="14"/>
  </w:num>
  <w:num w:numId="21" w16cid:durableId="1059548006">
    <w:abstractNumId w:val="20"/>
  </w:num>
  <w:num w:numId="22" w16cid:durableId="525369313">
    <w:abstractNumId w:val="18"/>
  </w:num>
  <w:num w:numId="23" w16cid:durableId="1970698047">
    <w:abstractNumId w:val="21"/>
  </w:num>
  <w:num w:numId="24" w16cid:durableId="717632024">
    <w:abstractNumId w:val="7"/>
  </w:num>
  <w:num w:numId="25" w16cid:durableId="1757705032">
    <w:abstractNumId w:val="29"/>
  </w:num>
  <w:num w:numId="26" w16cid:durableId="311104143">
    <w:abstractNumId w:val="27"/>
  </w:num>
  <w:num w:numId="27" w16cid:durableId="491526220">
    <w:abstractNumId w:val="5"/>
  </w:num>
  <w:num w:numId="28" w16cid:durableId="384723970">
    <w:abstractNumId w:val="17"/>
  </w:num>
  <w:num w:numId="29" w16cid:durableId="51119757">
    <w:abstractNumId w:val="23"/>
  </w:num>
  <w:num w:numId="30" w16cid:durableId="1844978572">
    <w:abstractNumId w:val="19"/>
  </w:num>
  <w:num w:numId="31" w16cid:durableId="1000157022">
    <w:abstractNumId w:val="10"/>
  </w:num>
  <w:num w:numId="32" w16cid:durableId="993922194">
    <w:abstractNumId w:val="3"/>
  </w:num>
  <w:num w:numId="33" w16cid:durableId="462626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C2A"/>
    <w:rsid w:val="00001B41"/>
    <w:rsid w:val="0000217E"/>
    <w:rsid w:val="00002FB3"/>
    <w:rsid w:val="000031F4"/>
    <w:rsid w:val="00004599"/>
    <w:rsid w:val="00007369"/>
    <w:rsid w:val="00007E88"/>
    <w:rsid w:val="00010858"/>
    <w:rsid w:val="0001358E"/>
    <w:rsid w:val="00014B6B"/>
    <w:rsid w:val="00015B7D"/>
    <w:rsid w:val="00016B18"/>
    <w:rsid w:val="000216CA"/>
    <w:rsid w:val="00021B70"/>
    <w:rsid w:val="00021DC3"/>
    <w:rsid w:val="000244BD"/>
    <w:rsid w:val="00032665"/>
    <w:rsid w:val="00032869"/>
    <w:rsid w:val="000338EE"/>
    <w:rsid w:val="000346B7"/>
    <w:rsid w:val="00034E1B"/>
    <w:rsid w:val="000364E7"/>
    <w:rsid w:val="00037042"/>
    <w:rsid w:val="00037734"/>
    <w:rsid w:val="00041942"/>
    <w:rsid w:val="00045556"/>
    <w:rsid w:val="0004569B"/>
    <w:rsid w:val="00045EE6"/>
    <w:rsid w:val="00046648"/>
    <w:rsid w:val="00054A49"/>
    <w:rsid w:val="00055306"/>
    <w:rsid w:val="00055848"/>
    <w:rsid w:val="00055C0B"/>
    <w:rsid w:val="00056876"/>
    <w:rsid w:val="00060569"/>
    <w:rsid w:val="00060BC5"/>
    <w:rsid w:val="00062B10"/>
    <w:rsid w:val="000636EC"/>
    <w:rsid w:val="0006466A"/>
    <w:rsid w:val="00064C18"/>
    <w:rsid w:val="000660E9"/>
    <w:rsid w:val="0007087A"/>
    <w:rsid w:val="00072A28"/>
    <w:rsid w:val="00072D4F"/>
    <w:rsid w:val="00075186"/>
    <w:rsid w:val="00076410"/>
    <w:rsid w:val="00077DBA"/>
    <w:rsid w:val="0008172B"/>
    <w:rsid w:val="00082028"/>
    <w:rsid w:val="00082281"/>
    <w:rsid w:val="00082424"/>
    <w:rsid w:val="00084620"/>
    <w:rsid w:val="00085315"/>
    <w:rsid w:val="00085892"/>
    <w:rsid w:val="00086A47"/>
    <w:rsid w:val="00090509"/>
    <w:rsid w:val="00094CCB"/>
    <w:rsid w:val="000960EE"/>
    <w:rsid w:val="000A04AE"/>
    <w:rsid w:val="000A0BFA"/>
    <w:rsid w:val="000A1917"/>
    <w:rsid w:val="000A2DF2"/>
    <w:rsid w:val="000A402A"/>
    <w:rsid w:val="000A4DAF"/>
    <w:rsid w:val="000B0ABB"/>
    <w:rsid w:val="000B0DEE"/>
    <w:rsid w:val="000B0EB5"/>
    <w:rsid w:val="000B2A6F"/>
    <w:rsid w:val="000B2B98"/>
    <w:rsid w:val="000B3930"/>
    <w:rsid w:val="000B523C"/>
    <w:rsid w:val="000B58A9"/>
    <w:rsid w:val="000C2499"/>
    <w:rsid w:val="000C2E9C"/>
    <w:rsid w:val="000C495C"/>
    <w:rsid w:val="000C60D5"/>
    <w:rsid w:val="000C6D28"/>
    <w:rsid w:val="000C7D47"/>
    <w:rsid w:val="000D06BA"/>
    <w:rsid w:val="000D0F0B"/>
    <w:rsid w:val="000D0F42"/>
    <w:rsid w:val="000D18B1"/>
    <w:rsid w:val="000D2406"/>
    <w:rsid w:val="000D2896"/>
    <w:rsid w:val="000D3F87"/>
    <w:rsid w:val="000D6D4A"/>
    <w:rsid w:val="000E00A6"/>
    <w:rsid w:val="000E1771"/>
    <w:rsid w:val="000E2563"/>
    <w:rsid w:val="000E2B8A"/>
    <w:rsid w:val="000E3F14"/>
    <w:rsid w:val="000E5820"/>
    <w:rsid w:val="000E5DE9"/>
    <w:rsid w:val="000F1065"/>
    <w:rsid w:val="000F27A5"/>
    <w:rsid w:val="000F31B0"/>
    <w:rsid w:val="000F3FE0"/>
    <w:rsid w:val="000F702A"/>
    <w:rsid w:val="00100C23"/>
    <w:rsid w:val="0010236C"/>
    <w:rsid w:val="00103C59"/>
    <w:rsid w:val="001049DA"/>
    <w:rsid w:val="00104BED"/>
    <w:rsid w:val="00104D06"/>
    <w:rsid w:val="00106099"/>
    <w:rsid w:val="001072A7"/>
    <w:rsid w:val="00111EEB"/>
    <w:rsid w:val="001120A6"/>
    <w:rsid w:val="00117D04"/>
    <w:rsid w:val="00117F07"/>
    <w:rsid w:val="00122708"/>
    <w:rsid w:val="00122728"/>
    <w:rsid w:val="00123375"/>
    <w:rsid w:val="0012489C"/>
    <w:rsid w:val="0012729E"/>
    <w:rsid w:val="00127B06"/>
    <w:rsid w:val="001302D1"/>
    <w:rsid w:val="0013266C"/>
    <w:rsid w:val="00134AFB"/>
    <w:rsid w:val="00135D38"/>
    <w:rsid w:val="0013666B"/>
    <w:rsid w:val="001369DE"/>
    <w:rsid w:val="00137533"/>
    <w:rsid w:val="001378BA"/>
    <w:rsid w:val="00141D17"/>
    <w:rsid w:val="00143045"/>
    <w:rsid w:val="0014336A"/>
    <w:rsid w:val="001444A6"/>
    <w:rsid w:val="001446D3"/>
    <w:rsid w:val="00151286"/>
    <w:rsid w:val="00153F8F"/>
    <w:rsid w:val="00153FE3"/>
    <w:rsid w:val="00154873"/>
    <w:rsid w:val="001566A6"/>
    <w:rsid w:val="0016080A"/>
    <w:rsid w:val="00160E05"/>
    <w:rsid w:val="00162090"/>
    <w:rsid w:val="00163047"/>
    <w:rsid w:val="00165B97"/>
    <w:rsid w:val="00174DB2"/>
    <w:rsid w:val="00174E5B"/>
    <w:rsid w:val="00175692"/>
    <w:rsid w:val="00175B3B"/>
    <w:rsid w:val="00176D53"/>
    <w:rsid w:val="00180FC6"/>
    <w:rsid w:val="00181D98"/>
    <w:rsid w:val="00183572"/>
    <w:rsid w:val="00183B96"/>
    <w:rsid w:val="001846F0"/>
    <w:rsid w:val="001853D5"/>
    <w:rsid w:val="00187D46"/>
    <w:rsid w:val="00187E7D"/>
    <w:rsid w:val="001901F6"/>
    <w:rsid w:val="00192F1D"/>
    <w:rsid w:val="0019506A"/>
    <w:rsid w:val="00196A91"/>
    <w:rsid w:val="001A08EB"/>
    <w:rsid w:val="001A1E3A"/>
    <w:rsid w:val="001A4AEF"/>
    <w:rsid w:val="001A57AB"/>
    <w:rsid w:val="001A6310"/>
    <w:rsid w:val="001A67DD"/>
    <w:rsid w:val="001A6DD9"/>
    <w:rsid w:val="001A72BB"/>
    <w:rsid w:val="001B13D4"/>
    <w:rsid w:val="001B1781"/>
    <w:rsid w:val="001B18A8"/>
    <w:rsid w:val="001B1B44"/>
    <w:rsid w:val="001B23A5"/>
    <w:rsid w:val="001B25A6"/>
    <w:rsid w:val="001B32A1"/>
    <w:rsid w:val="001B3FBC"/>
    <w:rsid w:val="001B516B"/>
    <w:rsid w:val="001B56FE"/>
    <w:rsid w:val="001B672E"/>
    <w:rsid w:val="001B67E2"/>
    <w:rsid w:val="001C14AF"/>
    <w:rsid w:val="001C29FF"/>
    <w:rsid w:val="001D228E"/>
    <w:rsid w:val="001D4B51"/>
    <w:rsid w:val="001D799D"/>
    <w:rsid w:val="001E13D8"/>
    <w:rsid w:val="001E2561"/>
    <w:rsid w:val="001E499D"/>
    <w:rsid w:val="001E5987"/>
    <w:rsid w:val="001E5DBF"/>
    <w:rsid w:val="001F097F"/>
    <w:rsid w:val="001F5AB5"/>
    <w:rsid w:val="00200C00"/>
    <w:rsid w:val="00202C76"/>
    <w:rsid w:val="002074D4"/>
    <w:rsid w:val="00207816"/>
    <w:rsid w:val="00207AEE"/>
    <w:rsid w:val="00207F72"/>
    <w:rsid w:val="00210E65"/>
    <w:rsid w:val="002148F0"/>
    <w:rsid w:val="0021497F"/>
    <w:rsid w:val="00215B21"/>
    <w:rsid w:val="00215DCF"/>
    <w:rsid w:val="00216B76"/>
    <w:rsid w:val="00217D07"/>
    <w:rsid w:val="002215AE"/>
    <w:rsid w:val="00221AAD"/>
    <w:rsid w:val="00221D0F"/>
    <w:rsid w:val="00222343"/>
    <w:rsid w:val="00223112"/>
    <w:rsid w:val="00224763"/>
    <w:rsid w:val="00224B16"/>
    <w:rsid w:val="00225C3F"/>
    <w:rsid w:val="00230496"/>
    <w:rsid w:val="00231367"/>
    <w:rsid w:val="002329CB"/>
    <w:rsid w:val="00232BDD"/>
    <w:rsid w:val="00234A08"/>
    <w:rsid w:val="002359A6"/>
    <w:rsid w:val="002359B8"/>
    <w:rsid w:val="00235CAF"/>
    <w:rsid w:val="00235D45"/>
    <w:rsid w:val="00236AED"/>
    <w:rsid w:val="00236D93"/>
    <w:rsid w:val="00242448"/>
    <w:rsid w:val="00242E75"/>
    <w:rsid w:val="00244BC0"/>
    <w:rsid w:val="002457CC"/>
    <w:rsid w:val="00245E9F"/>
    <w:rsid w:val="00250F3B"/>
    <w:rsid w:val="00251DDA"/>
    <w:rsid w:val="00253A32"/>
    <w:rsid w:val="00254031"/>
    <w:rsid w:val="00254D15"/>
    <w:rsid w:val="002568D5"/>
    <w:rsid w:val="00256B3A"/>
    <w:rsid w:val="00260C40"/>
    <w:rsid w:val="002614C2"/>
    <w:rsid w:val="00264995"/>
    <w:rsid w:val="00267E57"/>
    <w:rsid w:val="00274273"/>
    <w:rsid w:val="002743A1"/>
    <w:rsid w:val="00275676"/>
    <w:rsid w:val="002762D1"/>
    <w:rsid w:val="002822DF"/>
    <w:rsid w:val="00282854"/>
    <w:rsid w:val="00284A81"/>
    <w:rsid w:val="002851BD"/>
    <w:rsid w:val="0028639F"/>
    <w:rsid w:val="0028697A"/>
    <w:rsid w:val="00287E6C"/>
    <w:rsid w:val="002924A5"/>
    <w:rsid w:val="002926A7"/>
    <w:rsid w:val="00292B85"/>
    <w:rsid w:val="00294F02"/>
    <w:rsid w:val="002953BF"/>
    <w:rsid w:val="00295578"/>
    <w:rsid w:val="0029621B"/>
    <w:rsid w:val="00296FCE"/>
    <w:rsid w:val="002A205C"/>
    <w:rsid w:val="002A73C4"/>
    <w:rsid w:val="002A76B2"/>
    <w:rsid w:val="002A7B9B"/>
    <w:rsid w:val="002B075E"/>
    <w:rsid w:val="002B1DD7"/>
    <w:rsid w:val="002B1EE3"/>
    <w:rsid w:val="002B1F5E"/>
    <w:rsid w:val="002B2257"/>
    <w:rsid w:val="002B2C6A"/>
    <w:rsid w:val="002B2D50"/>
    <w:rsid w:val="002B3577"/>
    <w:rsid w:val="002B5A9F"/>
    <w:rsid w:val="002C59ED"/>
    <w:rsid w:val="002C7675"/>
    <w:rsid w:val="002D1055"/>
    <w:rsid w:val="002D2A8F"/>
    <w:rsid w:val="002D4456"/>
    <w:rsid w:val="002D54E5"/>
    <w:rsid w:val="002D66BA"/>
    <w:rsid w:val="002D7AA3"/>
    <w:rsid w:val="002E0235"/>
    <w:rsid w:val="002E14A9"/>
    <w:rsid w:val="002E1560"/>
    <w:rsid w:val="002E1C2E"/>
    <w:rsid w:val="002E3165"/>
    <w:rsid w:val="002E3D59"/>
    <w:rsid w:val="002E49E4"/>
    <w:rsid w:val="002E4F15"/>
    <w:rsid w:val="002E5256"/>
    <w:rsid w:val="002E76A2"/>
    <w:rsid w:val="002E7C27"/>
    <w:rsid w:val="00300747"/>
    <w:rsid w:val="0030095C"/>
    <w:rsid w:val="0030260C"/>
    <w:rsid w:val="00303D41"/>
    <w:rsid w:val="00305207"/>
    <w:rsid w:val="00306DE9"/>
    <w:rsid w:val="003072C8"/>
    <w:rsid w:val="003139FD"/>
    <w:rsid w:val="00313EA3"/>
    <w:rsid w:val="003163BC"/>
    <w:rsid w:val="003209C8"/>
    <w:rsid w:val="00321259"/>
    <w:rsid w:val="0032260E"/>
    <w:rsid w:val="00323FE4"/>
    <w:rsid w:val="00324A1B"/>
    <w:rsid w:val="0033061D"/>
    <w:rsid w:val="00330F48"/>
    <w:rsid w:val="00331A11"/>
    <w:rsid w:val="003328B5"/>
    <w:rsid w:val="00335E24"/>
    <w:rsid w:val="00344A1D"/>
    <w:rsid w:val="003463F3"/>
    <w:rsid w:val="00347B9B"/>
    <w:rsid w:val="00350552"/>
    <w:rsid w:val="003523C1"/>
    <w:rsid w:val="0035429F"/>
    <w:rsid w:val="003559A9"/>
    <w:rsid w:val="003632A8"/>
    <w:rsid w:val="00363D0E"/>
    <w:rsid w:val="00367A4F"/>
    <w:rsid w:val="00367FE5"/>
    <w:rsid w:val="00371212"/>
    <w:rsid w:val="0037268E"/>
    <w:rsid w:val="00372886"/>
    <w:rsid w:val="00372A79"/>
    <w:rsid w:val="00373B0C"/>
    <w:rsid w:val="00375189"/>
    <w:rsid w:val="0037655A"/>
    <w:rsid w:val="00377DE8"/>
    <w:rsid w:val="00377FF7"/>
    <w:rsid w:val="003816A9"/>
    <w:rsid w:val="00383353"/>
    <w:rsid w:val="003844C6"/>
    <w:rsid w:val="00386026"/>
    <w:rsid w:val="003906F0"/>
    <w:rsid w:val="0039301B"/>
    <w:rsid w:val="0039406B"/>
    <w:rsid w:val="003A270B"/>
    <w:rsid w:val="003A2AB1"/>
    <w:rsid w:val="003A2C6D"/>
    <w:rsid w:val="003A2D40"/>
    <w:rsid w:val="003A420B"/>
    <w:rsid w:val="003A47AA"/>
    <w:rsid w:val="003A4E61"/>
    <w:rsid w:val="003A6059"/>
    <w:rsid w:val="003A7E79"/>
    <w:rsid w:val="003B1A2E"/>
    <w:rsid w:val="003B258A"/>
    <w:rsid w:val="003B2DE8"/>
    <w:rsid w:val="003B46D8"/>
    <w:rsid w:val="003B6204"/>
    <w:rsid w:val="003B6E08"/>
    <w:rsid w:val="003B6F1D"/>
    <w:rsid w:val="003B78D6"/>
    <w:rsid w:val="003B7E16"/>
    <w:rsid w:val="003C1A9A"/>
    <w:rsid w:val="003C21B9"/>
    <w:rsid w:val="003C3229"/>
    <w:rsid w:val="003C36AE"/>
    <w:rsid w:val="003C7172"/>
    <w:rsid w:val="003C7706"/>
    <w:rsid w:val="003D002F"/>
    <w:rsid w:val="003D2F34"/>
    <w:rsid w:val="003D71EC"/>
    <w:rsid w:val="003D741B"/>
    <w:rsid w:val="003E0A2B"/>
    <w:rsid w:val="003E0B50"/>
    <w:rsid w:val="003E303B"/>
    <w:rsid w:val="003E4A1C"/>
    <w:rsid w:val="003E57C7"/>
    <w:rsid w:val="003E614A"/>
    <w:rsid w:val="003E6913"/>
    <w:rsid w:val="003E7722"/>
    <w:rsid w:val="003F0693"/>
    <w:rsid w:val="003F0A55"/>
    <w:rsid w:val="003F292B"/>
    <w:rsid w:val="003F2E3D"/>
    <w:rsid w:val="003F5C74"/>
    <w:rsid w:val="003F5EDD"/>
    <w:rsid w:val="00400C00"/>
    <w:rsid w:val="00403BE9"/>
    <w:rsid w:val="00404774"/>
    <w:rsid w:val="00404885"/>
    <w:rsid w:val="004058F6"/>
    <w:rsid w:val="00405B45"/>
    <w:rsid w:val="00406AED"/>
    <w:rsid w:val="004075E9"/>
    <w:rsid w:val="00410F35"/>
    <w:rsid w:val="00410FFD"/>
    <w:rsid w:val="00411425"/>
    <w:rsid w:val="0041383A"/>
    <w:rsid w:val="00414AE9"/>
    <w:rsid w:val="004176FE"/>
    <w:rsid w:val="00417F7C"/>
    <w:rsid w:val="00421A57"/>
    <w:rsid w:val="00422A9D"/>
    <w:rsid w:val="00422DE5"/>
    <w:rsid w:val="00423619"/>
    <w:rsid w:val="004255CA"/>
    <w:rsid w:val="00425E5E"/>
    <w:rsid w:val="00426E45"/>
    <w:rsid w:val="00427B93"/>
    <w:rsid w:val="00430833"/>
    <w:rsid w:val="00433419"/>
    <w:rsid w:val="004353F3"/>
    <w:rsid w:val="0044425F"/>
    <w:rsid w:val="00444BF7"/>
    <w:rsid w:val="0044719D"/>
    <w:rsid w:val="004521A9"/>
    <w:rsid w:val="00452C05"/>
    <w:rsid w:val="004545C9"/>
    <w:rsid w:val="0045639C"/>
    <w:rsid w:val="00460CE9"/>
    <w:rsid w:val="00463975"/>
    <w:rsid w:val="00464747"/>
    <w:rsid w:val="00464A03"/>
    <w:rsid w:val="00465FFD"/>
    <w:rsid w:val="004660B9"/>
    <w:rsid w:val="00466D3F"/>
    <w:rsid w:val="0046752F"/>
    <w:rsid w:val="004724C2"/>
    <w:rsid w:val="00475C63"/>
    <w:rsid w:val="004767DB"/>
    <w:rsid w:val="00476EB6"/>
    <w:rsid w:val="00477C7F"/>
    <w:rsid w:val="004817D6"/>
    <w:rsid w:val="00482231"/>
    <w:rsid w:val="00483811"/>
    <w:rsid w:val="0048560D"/>
    <w:rsid w:val="00486EFD"/>
    <w:rsid w:val="00487CEC"/>
    <w:rsid w:val="004911A9"/>
    <w:rsid w:val="00492CEE"/>
    <w:rsid w:val="004A03ED"/>
    <w:rsid w:val="004A0A78"/>
    <w:rsid w:val="004A1E4A"/>
    <w:rsid w:val="004A4125"/>
    <w:rsid w:val="004A4183"/>
    <w:rsid w:val="004A6D66"/>
    <w:rsid w:val="004A6D73"/>
    <w:rsid w:val="004A70C2"/>
    <w:rsid w:val="004A7F24"/>
    <w:rsid w:val="004B050A"/>
    <w:rsid w:val="004B181E"/>
    <w:rsid w:val="004B2665"/>
    <w:rsid w:val="004B2E91"/>
    <w:rsid w:val="004B3376"/>
    <w:rsid w:val="004B3746"/>
    <w:rsid w:val="004B660D"/>
    <w:rsid w:val="004B6972"/>
    <w:rsid w:val="004C13DA"/>
    <w:rsid w:val="004C7125"/>
    <w:rsid w:val="004D06BB"/>
    <w:rsid w:val="004D0822"/>
    <w:rsid w:val="004D1368"/>
    <w:rsid w:val="004D48AF"/>
    <w:rsid w:val="004D6EE7"/>
    <w:rsid w:val="004E0AD5"/>
    <w:rsid w:val="004E21BF"/>
    <w:rsid w:val="004E334E"/>
    <w:rsid w:val="004E39EB"/>
    <w:rsid w:val="004F0D4D"/>
    <w:rsid w:val="004F0F36"/>
    <w:rsid w:val="004F19C3"/>
    <w:rsid w:val="004F3804"/>
    <w:rsid w:val="004F704C"/>
    <w:rsid w:val="00503E18"/>
    <w:rsid w:val="005046B1"/>
    <w:rsid w:val="00506643"/>
    <w:rsid w:val="00506BFD"/>
    <w:rsid w:val="00507344"/>
    <w:rsid w:val="00507DB5"/>
    <w:rsid w:val="005108F6"/>
    <w:rsid w:val="005117A2"/>
    <w:rsid w:val="00511F97"/>
    <w:rsid w:val="005128B0"/>
    <w:rsid w:val="005131AD"/>
    <w:rsid w:val="00514119"/>
    <w:rsid w:val="00517AF2"/>
    <w:rsid w:val="00517E45"/>
    <w:rsid w:val="00521745"/>
    <w:rsid w:val="00521C64"/>
    <w:rsid w:val="00521CD8"/>
    <w:rsid w:val="00523701"/>
    <w:rsid w:val="00523C60"/>
    <w:rsid w:val="00524113"/>
    <w:rsid w:val="00524508"/>
    <w:rsid w:val="0052697D"/>
    <w:rsid w:val="00530712"/>
    <w:rsid w:val="00531DA9"/>
    <w:rsid w:val="005324AF"/>
    <w:rsid w:val="00532859"/>
    <w:rsid w:val="00533C74"/>
    <w:rsid w:val="00534236"/>
    <w:rsid w:val="00540FF4"/>
    <w:rsid w:val="00544A57"/>
    <w:rsid w:val="00545D3A"/>
    <w:rsid w:val="00546698"/>
    <w:rsid w:val="0055101D"/>
    <w:rsid w:val="0055109F"/>
    <w:rsid w:val="00553FDC"/>
    <w:rsid w:val="00554860"/>
    <w:rsid w:val="00555D1E"/>
    <w:rsid w:val="00555E4B"/>
    <w:rsid w:val="00560D53"/>
    <w:rsid w:val="00562F3B"/>
    <w:rsid w:val="00564D31"/>
    <w:rsid w:val="0056563C"/>
    <w:rsid w:val="00566158"/>
    <w:rsid w:val="00567380"/>
    <w:rsid w:val="0057066B"/>
    <w:rsid w:val="00572C1F"/>
    <w:rsid w:val="00573364"/>
    <w:rsid w:val="00574B73"/>
    <w:rsid w:val="00574D33"/>
    <w:rsid w:val="00576404"/>
    <w:rsid w:val="005766D1"/>
    <w:rsid w:val="00577655"/>
    <w:rsid w:val="00577BA6"/>
    <w:rsid w:val="00582966"/>
    <w:rsid w:val="005845E8"/>
    <w:rsid w:val="00585482"/>
    <w:rsid w:val="0058758B"/>
    <w:rsid w:val="005906A6"/>
    <w:rsid w:val="005906C4"/>
    <w:rsid w:val="00590C64"/>
    <w:rsid w:val="0059195D"/>
    <w:rsid w:val="00593681"/>
    <w:rsid w:val="00593D23"/>
    <w:rsid w:val="005A12CD"/>
    <w:rsid w:val="005A3468"/>
    <w:rsid w:val="005A656B"/>
    <w:rsid w:val="005B0B35"/>
    <w:rsid w:val="005B202B"/>
    <w:rsid w:val="005B2FE5"/>
    <w:rsid w:val="005B32F1"/>
    <w:rsid w:val="005B6955"/>
    <w:rsid w:val="005C01AE"/>
    <w:rsid w:val="005C2B6D"/>
    <w:rsid w:val="005C315F"/>
    <w:rsid w:val="005C611F"/>
    <w:rsid w:val="005D1D29"/>
    <w:rsid w:val="005D2013"/>
    <w:rsid w:val="005D3361"/>
    <w:rsid w:val="005D424C"/>
    <w:rsid w:val="005D78F8"/>
    <w:rsid w:val="005D7AF8"/>
    <w:rsid w:val="005E104A"/>
    <w:rsid w:val="005E53F0"/>
    <w:rsid w:val="005E67F6"/>
    <w:rsid w:val="005F3E5E"/>
    <w:rsid w:val="005F3FFE"/>
    <w:rsid w:val="005F5188"/>
    <w:rsid w:val="005F5499"/>
    <w:rsid w:val="005F63EF"/>
    <w:rsid w:val="005F7C0A"/>
    <w:rsid w:val="00600B07"/>
    <w:rsid w:val="00602E73"/>
    <w:rsid w:val="006048EB"/>
    <w:rsid w:val="006053A8"/>
    <w:rsid w:val="00605F6B"/>
    <w:rsid w:val="006075E7"/>
    <w:rsid w:val="00610015"/>
    <w:rsid w:val="0061461B"/>
    <w:rsid w:val="006147D8"/>
    <w:rsid w:val="006215DD"/>
    <w:rsid w:val="006231F8"/>
    <w:rsid w:val="00623B1D"/>
    <w:rsid w:val="00624B18"/>
    <w:rsid w:val="00624EF3"/>
    <w:rsid w:val="0062673A"/>
    <w:rsid w:val="00626BB5"/>
    <w:rsid w:val="0063049E"/>
    <w:rsid w:val="00632BD4"/>
    <w:rsid w:val="00634A81"/>
    <w:rsid w:val="00636D0C"/>
    <w:rsid w:val="006378E3"/>
    <w:rsid w:val="00642C38"/>
    <w:rsid w:val="00643695"/>
    <w:rsid w:val="006462E0"/>
    <w:rsid w:val="00647BDB"/>
    <w:rsid w:val="00651A28"/>
    <w:rsid w:val="006527C6"/>
    <w:rsid w:val="0065392D"/>
    <w:rsid w:val="00653BD9"/>
    <w:rsid w:val="00653DE6"/>
    <w:rsid w:val="00655EDC"/>
    <w:rsid w:val="006606BA"/>
    <w:rsid w:val="00661F8B"/>
    <w:rsid w:val="0066448A"/>
    <w:rsid w:val="0066546C"/>
    <w:rsid w:val="00665498"/>
    <w:rsid w:val="00670304"/>
    <w:rsid w:val="00670C41"/>
    <w:rsid w:val="00671C7D"/>
    <w:rsid w:val="00672387"/>
    <w:rsid w:val="00676113"/>
    <w:rsid w:val="006769DF"/>
    <w:rsid w:val="006807FC"/>
    <w:rsid w:val="00681293"/>
    <w:rsid w:val="006833EC"/>
    <w:rsid w:val="00683EDD"/>
    <w:rsid w:val="00687D73"/>
    <w:rsid w:val="00695D1D"/>
    <w:rsid w:val="00696CD8"/>
    <w:rsid w:val="0069767B"/>
    <w:rsid w:val="00697C40"/>
    <w:rsid w:val="006A0A14"/>
    <w:rsid w:val="006A16EE"/>
    <w:rsid w:val="006A1979"/>
    <w:rsid w:val="006A32CD"/>
    <w:rsid w:val="006A37E0"/>
    <w:rsid w:val="006A7C35"/>
    <w:rsid w:val="006A7C73"/>
    <w:rsid w:val="006B008C"/>
    <w:rsid w:val="006B0BB1"/>
    <w:rsid w:val="006B171D"/>
    <w:rsid w:val="006B184B"/>
    <w:rsid w:val="006B27EA"/>
    <w:rsid w:val="006B2A38"/>
    <w:rsid w:val="006B2EB4"/>
    <w:rsid w:val="006B6591"/>
    <w:rsid w:val="006B763B"/>
    <w:rsid w:val="006B7B9E"/>
    <w:rsid w:val="006C0295"/>
    <w:rsid w:val="006C0EDB"/>
    <w:rsid w:val="006C48BE"/>
    <w:rsid w:val="006C67BE"/>
    <w:rsid w:val="006D0BFA"/>
    <w:rsid w:val="006D13CE"/>
    <w:rsid w:val="006D1DE1"/>
    <w:rsid w:val="006D2874"/>
    <w:rsid w:val="006D7166"/>
    <w:rsid w:val="006E202A"/>
    <w:rsid w:val="006E20A4"/>
    <w:rsid w:val="006E26EC"/>
    <w:rsid w:val="006E2EA4"/>
    <w:rsid w:val="006E4AA4"/>
    <w:rsid w:val="006E5186"/>
    <w:rsid w:val="006E68B5"/>
    <w:rsid w:val="006E6BCD"/>
    <w:rsid w:val="006F151C"/>
    <w:rsid w:val="006F323F"/>
    <w:rsid w:val="006F4ECA"/>
    <w:rsid w:val="006F4EDF"/>
    <w:rsid w:val="006F6B37"/>
    <w:rsid w:val="006F7933"/>
    <w:rsid w:val="006F7E14"/>
    <w:rsid w:val="00701559"/>
    <w:rsid w:val="00701EC4"/>
    <w:rsid w:val="0070206E"/>
    <w:rsid w:val="00704285"/>
    <w:rsid w:val="0070527F"/>
    <w:rsid w:val="00711486"/>
    <w:rsid w:val="007119BA"/>
    <w:rsid w:val="00712298"/>
    <w:rsid w:val="00714848"/>
    <w:rsid w:val="0071588F"/>
    <w:rsid w:val="00717D19"/>
    <w:rsid w:val="00720E91"/>
    <w:rsid w:val="0072285C"/>
    <w:rsid w:val="00723581"/>
    <w:rsid w:val="0072405C"/>
    <w:rsid w:val="0072705C"/>
    <w:rsid w:val="00727D1D"/>
    <w:rsid w:val="0073236C"/>
    <w:rsid w:val="00733631"/>
    <w:rsid w:val="00733AAE"/>
    <w:rsid w:val="00737E5E"/>
    <w:rsid w:val="0074001A"/>
    <w:rsid w:val="007413B6"/>
    <w:rsid w:val="00742C27"/>
    <w:rsid w:val="00743F99"/>
    <w:rsid w:val="00745E56"/>
    <w:rsid w:val="00747AFA"/>
    <w:rsid w:val="00747B7C"/>
    <w:rsid w:val="0075086F"/>
    <w:rsid w:val="00750BEB"/>
    <w:rsid w:val="00750EB7"/>
    <w:rsid w:val="00751D74"/>
    <w:rsid w:val="00752C59"/>
    <w:rsid w:val="0075309F"/>
    <w:rsid w:val="00753A6B"/>
    <w:rsid w:val="00753E5A"/>
    <w:rsid w:val="0075750D"/>
    <w:rsid w:val="0076022F"/>
    <w:rsid w:val="007612BD"/>
    <w:rsid w:val="007632FC"/>
    <w:rsid w:val="0076736D"/>
    <w:rsid w:val="00771057"/>
    <w:rsid w:val="00771B46"/>
    <w:rsid w:val="00773F74"/>
    <w:rsid w:val="00776D35"/>
    <w:rsid w:val="00776FD4"/>
    <w:rsid w:val="007839A6"/>
    <w:rsid w:val="007904C3"/>
    <w:rsid w:val="00791055"/>
    <w:rsid w:val="007928F3"/>
    <w:rsid w:val="00794A9B"/>
    <w:rsid w:val="00795732"/>
    <w:rsid w:val="00796FCF"/>
    <w:rsid w:val="00797B5D"/>
    <w:rsid w:val="007A00A6"/>
    <w:rsid w:val="007A046C"/>
    <w:rsid w:val="007A0BC0"/>
    <w:rsid w:val="007A27C1"/>
    <w:rsid w:val="007A620A"/>
    <w:rsid w:val="007A6E3C"/>
    <w:rsid w:val="007A7490"/>
    <w:rsid w:val="007B3E5A"/>
    <w:rsid w:val="007B45C8"/>
    <w:rsid w:val="007B705C"/>
    <w:rsid w:val="007B7760"/>
    <w:rsid w:val="007B7EF9"/>
    <w:rsid w:val="007C31FA"/>
    <w:rsid w:val="007C5EA5"/>
    <w:rsid w:val="007C7FFD"/>
    <w:rsid w:val="007D0788"/>
    <w:rsid w:val="007D15A2"/>
    <w:rsid w:val="007D17F9"/>
    <w:rsid w:val="007D43FF"/>
    <w:rsid w:val="007D4BD3"/>
    <w:rsid w:val="007E41D2"/>
    <w:rsid w:val="007E6687"/>
    <w:rsid w:val="007F18F1"/>
    <w:rsid w:val="007F2964"/>
    <w:rsid w:val="007F2B2F"/>
    <w:rsid w:val="007F3A33"/>
    <w:rsid w:val="007F3F1B"/>
    <w:rsid w:val="007F48A1"/>
    <w:rsid w:val="007F4E4F"/>
    <w:rsid w:val="007F6DB7"/>
    <w:rsid w:val="0080119F"/>
    <w:rsid w:val="00801BAD"/>
    <w:rsid w:val="0080355A"/>
    <w:rsid w:val="00804C62"/>
    <w:rsid w:val="00804FE3"/>
    <w:rsid w:val="00806984"/>
    <w:rsid w:val="008128AD"/>
    <w:rsid w:val="008135CA"/>
    <w:rsid w:val="00815377"/>
    <w:rsid w:val="0081610D"/>
    <w:rsid w:val="00817214"/>
    <w:rsid w:val="008177DB"/>
    <w:rsid w:val="0082257D"/>
    <w:rsid w:val="00822D80"/>
    <w:rsid w:val="0082402C"/>
    <w:rsid w:val="00825E45"/>
    <w:rsid w:val="00825EA7"/>
    <w:rsid w:val="008275E6"/>
    <w:rsid w:val="00831B79"/>
    <w:rsid w:val="00832CAB"/>
    <w:rsid w:val="008343DF"/>
    <w:rsid w:val="00834AB7"/>
    <w:rsid w:val="008430CC"/>
    <w:rsid w:val="00843286"/>
    <w:rsid w:val="00846904"/>
    <w:rsid w:val="00846A43"/>
    <w:rsid w:val="00847DD9"/>
    <w:rsid w:val="00850264"/>
    <w:rsid w:val="00850376"/>
    <w:rsid w:val="00853B69"/>
    <w:rsid w:val="00853FF9"/>
    <w:rsid w:val="0085540A"/>
    <w:rsid w:val="00861D96"/>
    <w:rsid w:val="008650CB"/>
    <w:rsid w:val="00866271"/>
    <w:rsid w:val="008711FC"/>
    <w:rsid w:val="0087131D"/>
    <w:rsid w:val="00872708"/>
    <w:rsid w:val="00872F65"/>
    <w:rsid w:val="008735E6"/>
    <w:rsid w:val="008736B1"/>
    <w:rsid w:val="00874E12"/>
    <w:rsid w:val="00875149"/>
    <w:rsid w:val="008760B2"/>
    <w:rsid w:val="0087663F"/>
    <w:rsid w:val="008824DD"/>
    <w:rsid w:val="00882C07"/>
    <w:rsid w:val="00884B3C"/>
    <w:rsid w:val="008856A7"/>
    <w:rsid w:val="00885E7F"/>
    <w:rsid w:val="00887465"/>
    <w:rsid w:val="00887634"/>
    <w:rsid w:val="00887B94"/>
    <w:rsid w:val="0089425A"/>
    <w:rsid w:val="00894A05"/>
    <w:rsid w:val="00895977"/>
    <w:rsid w:val="00896940"/>
    <w:rsid w:val="00896AE9"/>
    <w:rsid w:val="00897B8A"/>
    <w:rsid w:val="00897EBC"/>
    <w:rsid w:val="008A06B7"/>
    <w:rsid w:val="008A145A"/>
    <w:rsid w:val="008A2115"/>
    <w:rsid w:val="008A3004"/>
    <w:rsid w:val="008A46C7"/>
    <w:rsid w:val="008A49F2"/>
    <w:rsid w:val="008A4B51"/>
    <w:rsid w:val="008A7F57"/>
    <w:rsid w:val="008B08B7"/>
    <w:rsid w:val="008B18E1"/>
    <w:rsid w:val="008B49EC"/>
    <w:rsid w:val="008B4F4C"/>
    <w:rsid w:val="008B5A14"/>
    <w:rsid w:val="008B5FE3"/>
    <w:rsid w:val="008B72D4"/>
    <w:rsid w:val="008B73A5"/>
    <w:rsid w:val="008B76E5"/>
    <w:rsid w:val="008C009D"/>
    <w:rsid w:val="008C19A3"/>
    <w:rsid w:val="008C2FFD"/>
    <w:rsid w:val="008C5445"/>
    <w:rsid w:val="008C5BAD"/>
    <w:rsid w:val="008C7268"/>
    <w:rsid w:val="008C7D14"/>
    <w:rsid w:val="008D12C2"/>
    <w:rsid w:val="008D185F"/>
    <w:rsid w:val="008D368A"/>
    <w:rsid w:val="008D37C9"/>
    <w:rsid w:val="008D4AF2"/>
    <w:rsid w:val="008D4BE1"/>
    <w:rsid w:val="008D6560"/>
    <w:rsid w:val="008D770C"/>
    <w:rsid w:val="008D7BE5"/>
    <w:rsid w:val="008E0004"/>
    <w:rsid w:val="008E20D4"/>
    <w:rsid w:val="008E3C7F"/>
    <w:rsid w:val="008E4268"/>
    <w:rsid w:val="008E5F0D"/>
    <w:rsid w:val="008E62C2"/>
    <w:rsid w:val="008E6F21"/>
    <w:rsid w:val="008E6F68"/>
    <w:rsid w:val="008E7735"/>
    <w:rsid w:val="008F2540"/>
    <w:rsid w:val="008F2D83"/>
    <w:rsid w:val="008F3A59"/>
    <w:rsid w:val="008F3B5D"/>
    <w:rsid w:val="008F5260"/>
    <w:rsid w:val="008F5FCF"/>
    <w:rsid w:val="00900680"/>
    <w:rsid w:val="00900ACE"/>
    <w:rsid w:val="00901B2F"/>
    <w:rsid w:val="00905264"/>
    <w:rsid w:val="00906020"/>
    <w:rsid w:val="00906C03"/>
    <w:rsid w:val="00907A24"/>
    <w:rsid w:val="00911C24"/>
    <w:rsid w:val="009131EC"/>
    <w:rsid w:val="00916B51"/>
    <w:rsid w:val="00920C08"/>
    <w:rsid w:val="0092263F"/>
    <w:rsid w:val="00922A8B"/>
    <w:rsid w:val="00922B71"/>
    <w:rsid w:val="00924F23"/>
    <w:rsid w:val="00926C2A"/>
    <w:rsid w:val="00927623"/>
    <w:rsid w:val="00927DBF"/>
    <w:rsid w:val="009313D2"/>
    <w:rsid w:val="00932555"/>
    <w:rsid w:val="00932922"/>
    <w:rsid w:val="009347A8"/>
    <w:rsid w:val="00937308"/>
    <w:rsid w:val="0093792B"/>
    <w:rsid w:val="00943349"/>
    <w:rsid w:val="00946238"/>
    <w:rsid w:val="00950129"/>
    <w:rsid w:val="00951642"/>
    <w:rsid w:val="009538E9"/>
    <w:rsid w:val="00953D18"/>
    <w:rsid w:val="00954B83"/>
    <w:rsid w:val="00956119"/>
    <w:rsid w:val="0095655E"/>
    <w:rsid w:val="00957100"/>
    <w:rsid w:val="00964F88"/>
    <w:rsid w:val="009650AE"/>
    <w:rsid w:val="0096744B"/>
    <w:rsid w:val="00970957"/>
    <w:rsid w:val="00975F96"/>
    <w:rsid w:val="00977E96"/>
    <w:rsid w:val="009801EF"/>
    <w:rsid w:val="009804AD"/>
    <w:rsid w:val="00980F4E"/>
    <w:rsid w:val="009824E8"/>
    <w:rsid w:val="00985FB1"/>
    <w:rsid w:val="009862B8"/>
    <w:rsid w:val="00986DF9"/>
    <w:rsid w:val="00986FBB"/>
    <w:rsid w:val="00987137"/>
    <w:rsid w:val="009875DC"/>
    <w:rsid w:val="0099211A"/>
    <w:rsid w:val="0099236F"/>
    <w:rsid w:val="00992E9A"/>
    <w:rsid w:val="00993AF4"/>
    <w:rsid w:val="00993D28"/>
    <w:rsid w:val="00996B4E"/>
    <w:rsid w:val="009A09DB"/>
    <w:rsid w:val="009A3493"/>
    <w:rsid w:val="009A6EBC"/>
    <w:rsid w:val="009A71F0"/>
    <w:rsid w:val="009A7769"/>
    <w:rsid w:val="009A7E24"/>
    <w:rsid w:val="009B1245"/>
    <w:rsid w:val="009B2639"/>
    <w:rsid w:val="009B28F0"/>
    <w:rsid w:val="009B2CEA"/>
    <w:rsid w:val="009B2DCC"/>
    <w:rsid w:val="009B2E5C"/>
    <w:rsid w:val="009B2ED6"/>
    <w:rsid w:val="009B6DAC"/>
    <w:rsid w:val="009B6F49"/>
    <w:rsid w:val="009C0748"/>
    <w:rsid w:val="009C09C0"/>
    <w:rsid w:val="009C0B6E"/>
    <w:rsid w:val="009C46B8"/>
    <w:rsid w:val="009C5AD0"/>
    <w:rsid w:val="009C701E"/>
    <w:rsid w:val="009D00D7"/>
    <w:rsid w:val="009D0EE7"/>
    <w:rsid w:val="009D2D8A"/>
    <w:rsid w:val="009D358D"/>
    <w:rsid w:val="009D36DC"/>
    <w:rsid w:val="009D660F"/>
    <w:rsid w:val="009E1395"/>
    <w:rsid w:val="009E1995"/>
    <w:rsid w:val="009E1A0D"/>
    <w:rsid w:val="009E2630"/>
    <w:rsid w:val="009E3816"/>
    <w:rsid w:val="009E3AD0"/>
    <w:rsid w:val="009E496F"/>
    <w:rsid w:val="009E506C"/>
    <w:rsid w:val="009E64B4"/>
    <w:rsid w:val="009E7C8D"/>
    <w:rsid w:val="009F0A4E"/>
    <w:rsid w:val="009F0D8E"/>
    <w:rsid w:val="009F1D2C"/>
    <w:rsid w:val="009F2971"/>
    <w:rsid w:val="009F57F0"/>
    <w:rsid w:val="009F5FEF"/>
    <w:rsid w:val="009F6BAC"/>
    <w:rsid w:val="00A00A90"/>
    <w:rsid w:val="00A016B4"/>
    <w:rsid w:val="00A02257"/>
    <w:rsid w:val="00A072BD"/>
    <w:rsid w:val="00A0774B"/>
    <w:rsid w:val="00A109A2"/>
    <w:rsid w:val="00A13522"/>
    <w:rsid w:val="00A14950"/>
    <w:rsid w:val="00A1663C"/>
    <w:rsid w:val="00A21507"/>
    <w:rsid w:val="00A2330A"/>
    <w:rsid w:val="00A247A5"/>
    <w:rsid w:val="00A248A9"/>
    <w:rsid w:val="00A27516"/>
    <w:rsid w:val="00A32C56"/>
    <w:rsid w:val="00A33145"/>
    <w:rsid w:val="00A33716"/>
    <w:rsid w:val="00A337DF"/>
    <w:rsid w:val="00A3383F"/>
    <w:rsid w:val="00A340AF"/>
    <w:rsid w:val="00A35047"/>
    <w:rsid w:val="00A361EF"/>
    <w:rsid w:val="00A37D16"/>
    <w:rsid w:val="00A41C2E"/>
    <w:rsid w:val="00A42AF4"/>
    <w:rsid w:val="00A437B0"/>
    <w:rsid w:val="00A43BD4"/>
    <w:rsid w:val="00A43EE6"/>
    <w:rsid w:val="00A44A54"/>
    <w:rsid w:val="00A467CB"/>
    <w:rsid w:val="00A469E8"/>
    <w:rsid w:val="00A47006"/>
    <w:rsid w:val="00A47AE6"/>
    <w:rsid w:val="00A500BB"/>
    <w:rsid w:val="00A5098D"/>
    <w:rsid w:val="00A514B3"/>
    <w:rsid w:val="00A515E1"/>
    <w:rsid w:val="00A5218F"/>
    <w:rsid w:val="00A560E5"/>
    <w:rsid w:val="00A566C8"/>
    <w:rsid w:val="00A578BF"/>
    <w:rsid w:val="00A6225E"/>
    <w:rsid w:val="00A634F9"/>
    <w:rsid w:val="00A63903"/>
    <w:rsid w:val="00A6434C"/>
    <w:rsid w:val="00A6590E"/>
    <w:rsid w:val="00A66C2D"/>
    <w:rsid w:val="00A708FF"/>
    <w:rsid w:val="00A73FE1"/>
    <w:rsid w:val="00A749AC"/>
    <w:rsid w:val="00A75C6B"/>
    <w:rsid w:val="00A77E26"/>
    <w:rsid w:val="00A80463"/>
    <w:rsid w:val="00A80BB3"/>
    <w:rsid w:val="00A81294"/>
    <w:rsid w:val="00A87113"/>
    <w:rsid w:val="00A90522"/>
    <w:rsid w:val="00A9076E"/>
    <w:rsid w:val="00A93CDA"/>
    <w:rsid w:val="00A94FA4"/>
    <w:rsid w:val="00A95B2E"/>
    <w:rsid w:val="00A95B85"/>
    <w:rsid w:val="00A96276"/>
    <w:rsid w:val="00A97926"/>
    <w:rsid w:val="00AA10D8"/>
    <w:rsid w:val="00AA2248"/>
    <w:rsid w:val="00AA273F"/>
    <w:rsid w:val="00AA32E3"/>
    <w:rsid w:val="00AA5341"/>
    <w:rsid w:val="00AA6E92"/>
    <w:rsid w:val="00AA7612"/>
    <w:rsid w:val="00AB421C"/>
    <w:rsid w:val="00AB4DA2"/>
    <w:rsid w:val="00AB5B73"/>
    <w:rsid w:val="00AB741E"/>
    <w:rsid w:val="00AC0D66"/>
    <w:rsid w:val="00AC35B4"/>
    <w:rsid w:val="00AC5219"/>
    <w:rsid w:val="00AC65BA"/>
    <w:rsid w:val="00AC77CE"/>
    <w:rsid w:val="00AD08F5"/>
    <w:rsid w:val="00AD1956"/>
    <w:rsid w:val="00AD2C6F"/>
    <w:rsid w:val="00AD5396"/>
    <w:rsid w:val="00AD56A8"/>
    <w:rsid w:val="00AD56D3"/>
    <w:rsid w:val="00AD5AA4"/>
    <w:rsid w:val="00AD689D"/>
    <w:rsid w:val="00AD6C28"/>
    <w:rsid w:val="00AE0CD5"/>
    <w:rsid w:val="00AE1490"/>
    <w:rsid w:val="00AE3306"/>
    <w:rsid w:val="00AE7C48"/>
    <w:rsid w:val="00AF20E5"/>
    <w:rsid w:val="00AF3BE1"/>
    <w:rsid w:val="00AF3F4C"/>
    <w:rsid w:val="00AF5D8A"/>
    <w:rsid w:val="00AF62C5"/>
    <w:rsid w:val="00B00381"/>
    <w:rsid w:val="00B00E25"/>
    <w:rsid w:val="00B00EDD"/>
    <w:rsid w:val="00B029B3"/>
    <w:rsid w:val="00B03722"/>
    <w:rsid w:val="00B04B86"/>
    <w:rsid w:val="00B0692B"/>
    <w:rsid w:val="00B0758E"/>
    <w:rsid w:val="00B07FEF"/>
    <w:rsid w:val="00B103C9"/>
    <w:rsid w:val="00B1148D"/>
    <w:rsid w:val="00B118D1"/>
    <w:rsid w:val="00B1224D"/>
    <w:rsid w:val="00B12DE8"/>
    <w:rsid w:val="00B1391B"/>
    <w:rsid w:val="00B17288"/>
    <w:rsid w:val="00B20D06"/>
    <w:rsid w:val="00B22C65"/>
    <w:rsid w:val="00B23F69"/>
    <w:rsid w:val="00B243F1"/>
    <w:rsid w:val="00B24BFD"/>
    <w:rsid w:val="00B3079D"/>
    <w:rsid w:val="00B322E5"/>
    <w:rsid w:val="00B33D39"/>
    <w:rsid w:val="00B35542"/>
    <w:rsid w:val="00B3580F"/>
    <w:rsid w:val="00B35ED3"/>
    <w:rsid w:val="00B36A0E"/>
    <w:rsid w:val="00B4126E"/>
    <w:rsid w:val="00B43D30"/>
    <w:rsid w:val="00B453AE"/>
    <w:rsid w:val="00B4635B"/>
    <w:rsid w:val="00B4706F"/>
    <w:rsid w:val="00B4740F"/>
    <w:rsid w:val="00B50B82"/>
    <w:rsid w:val="00B51217"/>
    <w:rsid w:val="00B51651"/>
    <w:rsid w:val="00B52D10"/>
    <w:rsid w:val="00B537CC"/>
    <w:rsid w:val="00B55093"/>
    <w:rsid w:val="00B55242"/>
    <w:rsid w:val="00B56422"/>
    <w:rsid w:val="00B57704"/>
    <w:rsid w:val="00B60CD7"/>
    <w:rsid w:val="00B627DA"/>
    <w:rsid w:val="00B62F9F"/>
    <w:rsid w:val="00B64A20"/>
    <w:rsid w:val="00B67296"/>
    <w:rsid w:val="00B708A8"/>
    <w:rsid w:val="00B70BE8"/>
    <w:rsid w:val="00B73447"/>
    <w:rsid w:val="00B752A6"/>
    <w:rsid w:val="00B75375"/>
    <w:rsid w:val="00B75835"/>
    <w:rsid w:val="00B75B98"/>
    <w:rsid w:val="00B75CD7"/>
    <w:rsid w:val="00B76B7B"/>
    <w:rsid w:val="00B7778D"/>
    <w:rsid w:val="00B7799B"/>
    <w:rsid w:val="00B80278"/>
    <w:rsid w:val="00B8034A"/>
    <w:rsid w:val="00B831C8"/>
    <w:rsid w:val="00B8331A"/>
    <w:rsid w:val="00B8412F"/>
    <w:rsid w:val="00B86412"/>
    <w:rsid w:val="00B86F10"/>
    <w:rsid w:val="00B87735"/>
    <w:rsid w:val="00B90F9E"/>
    <w:rsid w:val="00B91B6A"/>
    <w:rsid w:val="00B93BB7"/>
    <w:rsid w:val="00B97F06"/>
    <w:rsid w:val="00BA03B2"/>
    <w:rsid w:val="00BA11D7"/>
    <w:rsid w:val="00BA56C2"/>
    <w:rsid w:val="00BA6582"/>
    <w:rsid w:val="00BB1C0B"/>
    <w:rsid w:val="00BB3DD1"/>
    <w:rsid w:val="00BB4BFC"/>
    <w:rsid w:val="00BB5CD2"/>
    <w:rsid w:val="00BB66F9"/>
    <w:rsid w:val="00BB734A"/>
    <w:rsid w:val="00BC2902"/>
    <w:rsid w:val="00BC2F1A"/>
    <w:rsid w:val="00BC529D"/>
    <w:rsid w:val="00BC546A"/>
    <w:rsid w:val="00BC59FD"/>
    <w:rsid w:val="00BC641F"/>
    <w:rsid w:val="00BC7DC7"/>
    <w:rsid w:val="00BD2122"/>
    <w:rsid w:val="00BD2E66"/>
    <w:rsid w:val="00BD599F"/>
    <w:rsid w:val="00BD622F"/>
    <w:rsid w:val="00BD75E5"/>
    <w:rsid w:val="00BE07D7"/>
    <w:rsid w:val="00BE0F1D"/>
    <w:rsid w:val="00BE0FCB"/>
    <w:rsid w:val="00BE1305"/>
    <w:rsid w:val="00BE15F8"/>
    <w:rsid w:val="00BE17D7"/>
    <w:rsid w:val="00BE5723"/>
    <w:rsid w:val="00BE6BCC"/>
    <w:rsid w:val="00BE773F"/>
    <w:rsid w:val="00BE7C3D"/>
    <w:rsid w:val="00BF2F6B"/>
    <w:rsid w:val="00BF4595"/>
    <w:rsid w:val="00BF4E48"/>
    <w:rsid w:val="00BF545D"/>
    <w:rsid w:val="00BF6B94"/>
    <w:rsid w:val="00BF6CDE"/>
    <w:rsid w:val="00BF7895"/>
    <w:rsid w:val="00C01086"/>
    <w:rsid w:val="00C0521D"/>
    <w:rsid w:val="00C05740"/>
    <w:rsid w:val="00C109FF"/>
    <w:rsid w:val="00C119EC"/>
    <w:rsid w:val="00C11D7C"/>
    <w:rsid w:val="00C12282"/>
    <w:rsid w:val="00C12EB6"/>
    <w:rsid w:val="00C14FDB"/>
    <w:rsid w:val="00C16F80"/>
    <w:rsid w:val="00C17B52"/>
    <w:rsid w:val="00C2032F"/>
    <w:rsid w:val="00C207E2"/>
    <w:rsid w:val="00C21FF0"/>
    <w:rsid w:val="00C22B82"/>
    <w:rsid w:val="00C23099"/>
    <w:rsid w:val="00C23B90"/>
    <w:rsid w:val="00C241B7"/>
    <w:rsid w:val="00C25DFA"/>
    <w:rsid w:val="00C26F69"/>
    <w:rsid w:val="00C279A5"/>
    <w:rsid w:val="00C307FB"/>
    <w:rsid w:val="00C30902"/>
    <w:rsid w:val="00C30BEE"/>
    <w:rsid w:val="00C3194B"/>
    <w:rsid w:val="00C327F6"/>
    <w:rsid w:val="00C37472"/>
    <w:rsid w:val="00C423DF"/>
    <w:rsid w:val="00C42A1F"/>
    <w:rsid w:val="00C42ECC"/>
    <w:rsid w:val="00C50A7D"/>
    <w:rsid w:val="00C5170B"/>
    <w:rsid w:val="00C529F6"/>
    <w:rsid w:val="00C52CF8"/>
    <w:rsid w:val="00C52D4B"/>
    <w:rsid w:val="00C606B1"/>
    <w:rsid w:val="00C63B58"/>
    <w:rsid w:val="00C641EF"/>
    <w:rsid w:val="00C650A4"/>
    <w:rsid w:val="00C65461"/>
    <w:rsid w:val="00C667B5"/>
    <w:rsid w:val="00C67E9F"/>
    <w:rsid w:val="00C7026A"/>
    <w:rsid w:val="00C71F78"/>
    <w:rsid w:val="00C72DED"/>
    <w:rsid w:val="00C73A0F"/>
    <w:rsid w:val="00C73FFD"/>
    <w:rsid w:val="00C77373"/>
    <w:rsid w:val="00C82C02"/>
    <w:rsid w:val="00C8476E"/>
    <w:rsid w:val="00C84A76"/>
    <w:rsid w:val="00C85322"/>
    <w:rsid w:val="00C854EE"/>
    <w:rsid w:val="00C859FA"/>
    <w:rsid w:val="00C85A00"/>
    <w:rsid w:val="00C9519D"/>
    <w:rsid w:val="00C97B34"/>
    <w:rsid w:val="00CA297C"/>
    <w:rsid w:val="00CA306B"/>
    <w:rsid w:val="00CA3D97"/>
    <w:rsid w:val="00CA459F"/>
    <w:rsid w:val="00CA46A5"/>
    <w:rsid w:val="00CA56C7"/>
    <w:rsid w:val="00CA6782"/>
    <w:rsid w:val="00CB2AAA"/>
    <w:rsid w:val="00CB4081"/>
    <w:rsid w:val="00CB5122"/>
    <w:rsid w:val="00CB6ADE"/>
    <w:rsid w:val="00CC18A0"/>
    <w:rsid w:val="00CC22AA"/>
    <w:rsid w:val="00CC2C68"/>
    <w:rsid w:val="00CC3DB6"/>
    <w:rsid w:val="00CC6001"/>
    <w:rsid w:val="00CC73EF"/>
    <w:rsid w:val="00CD2230"/>
    <w:rsid w:val="00CD28C2"/>
    <w:rsid w:val="00CD5FAA"/>
    <w:rsid w:val="00CD6515"/>
    <w:rsid w:val="00CE0703"/>
    <w:rsid w:val="00CE0BF7"/>
    <w:rsid w:val="00CE1273"/>
    <w:rsid w:val="00CE14BA"/>
    <w:rsid w:val="00CE15C6"/>
    <w:rsid w:val="00CE20DB"/>
    <w:rsid w:val="00CE24FC"/>
    <w:rsid w:val="00CE3E8C"/>
    <w:rsid w:val="00CE4120"/>
    <w:rsid w:val="00CE4C59"/>
    <w:rsid w:val="00CE6523"/>
    <w:rsid w:val="00CE7375"/>
    <w:rsid w:val="00CE7A35"/>
    <w:rsid w:val="00CF0DA3"/>
    <w:rsid w:val="00CF1C47"/>
    <w:rsid w:val="00CF1EFB"/>
    <w:rsid w:val="00CF2238"/>
    <w:rsid w:val="00CF3E90"/>
    <w:rsid w:val="00CF456F"/>
    <w:rsid w:val="00CF5E7A"/>
    <w:rsid w:val="00CF6694"/>
    <w:rsid w:val="00CF7215"/>
    <w:rsid w:val="00CF7D71"/>
    <w:rsid w:val="00D0000F"/>
    <w:rsid w:val="00D0076F"/>
    <w:rsid w:val="00D03AC2"/>
    <w:rsid w:val="00D108C7"/>
    <w:rsid w:val="00D119F3"/>
    <w:rsid w:val="00D11D06"/>
    <w:rsid w:val="00D15994"/>
    <w:rsid w:val="00D16F7E"/>
    <w:rsid w:val="00D21B11"/>
    <w:rsid w:val="00D2314F"/>
    <w:rsid w:val="00D236DF"/>
    <w:rsid w:val="00D23DEA"/>
    <w:rsid w:val="00D2709E"/>
    <w:rsid w:val="00D27CAB"/>
    <w:rsid w:val="00D27CEA"/>
    <w:rsid w:val="00D3365D"/>
    <w:rsid w:val="00D359CA"/>
    <w:rsid w:val="00D3673C"/>
    <w:rsid w:val="00D37A23"/>
    <w:rsid w:val="00D4500B"/>
    <w:rsid w:val="00D45EE6"/>
    <w:rsid w:val="00D46462"/>
    <w:rsid w:val="00D47717"/>
    <w:rsid w:val="00D5053C"/>
    <w:rsid w:val="00D53ED8"/>
    <w:rsid w:val="00D54A0A"/>
    <w:rsid w:val="00D54A46"/>
    <w:rsid w:val="00D56FE1"/>
    <w:rsid w:val="00D60829"/>
    <w:rsid w:val="00D61F6E"/>
    <w:rsid w:val="00D62932"/>
    <w:rsid w:val="00D63864"/>
    <w:rsid w:val="00D63AEA"/>
    <w:rsid w:val="00D7032A"/>
    <w:rsid w:val="00D73347"/>
    <w:rsid w:val="00D7373B"/>
    <w:rsid w:val="00D821AF"/>
    <w:rsid w:val="00D87741"/>
    <w:rsid w:val="00D90A84"/>
    <w:rsid w:val="00D90D3F"/>
    <w:rsid w:val="00D91BA3"/>
    <w:rsid w:val="00D962A7"/>
    <w:rsid w:val="00D97C88"/>
    <w:rsid w:val="00DA01E8"/>
    <w:rsid w:val="00DA0B63"/>
    <w:rsid w:val="00DA3E11"/>
    <w:rsid w:val="00DA4CA8"/>
    <w:rsid w:val="00DA58B0"/>
    <w:rsid w:val="00DA59F7"/>
    <w:rsid w:val="00DB02F5"/>
    <w:rsid w:val="00DB0AC5"/>
    <w:rsid w:val="00DB0B3F"/>
    <w:rsid w:val="00DB1A98"/>
    <w:rsid w:val="00DB236C"/>
    <w:rsid w:val="00DB254E"/>
    <w:rsid w:val="00DB3A24"/>
    <w:rsid w:val="00DB5484"/>
    <w:rsid w:val="00DB62CF"/>
    <w:rsid w:val="00DC1B6B"/>
    <w:rsid w:val="00DC285E"/>
    <w:rsid w:val="00DC40EC"/>
    <w:rsid w:val="00DC493E"/>
    <w:rsid w:val="00DC4C27"/>
    <w:rsid w:val="00DC71E7"/>
    <w:rsid w:val="00DD2593"/>
    <w:rsid w:val="00DD2D1E"/>
    <w:rsid w:val="00DD37CA"/>
    <w:rsid w:val="00DD4021"/>
    <w:rsid w:val="00DD5FC6"/>
    <w:rsid w:val="00DE3C9F"/>
    <w:rsid w:val="00DF181D"/>
    <w:rsid w:val="00DF28D8"/>
    <w:rsid w:val="00DF409F"/>
    <w:rsid w:val="00DF4318"/>
    <w:rsid w:val="00E03DE5"/>
    <w:rsid w:val="00E0597B"/>
    <w:rsid w:val="00E06A83"/>
    <w:rsid w:val="00E10035"/>
    <w:rsid w:val="00E107E9"/>
    <w:rsid w:val="00E10D96"/>
    <w:rsid w:val="00E11DF0"/>
    <w:rsid w:val="00E12575"/>
    <w:rsid w:val="00E13FC0"/>
    <w:rsid w:val="00E15E9A"/>
    <w:rsid w:val="00E16497"/>
    <w:rsid w:val="00E1726B"/>
    <w:rsid w:val="00E20D27"/>
    <w:rsid w:val="00E22C7C"/>
    <w:rsid w:val="00E22D09"/>
    <w:rsid w:val="00E23377"/>
    <w:rsid w:val="00E23E7D"/>
    <w:rsid w:val="00E31CD5"/>
    <w:rsid w:val="00E32199"/>
    <w:rsid w:val="00E32BEE"/>
    <w:rsid w:val="00E32C10"/>
    <w:rsid w:val="00E32C48"/>
    <w:rsid w:val="00E335C1"/>
    <w:rsid w:val="00E339D0"/>
    <w:rsid w:val="00E33EF2"/>
    <w:rsid w:val="00E368D9"/>
    <w:rsid w:val="00E36B46"/>
    <w:rsid w:val="00E37B9E"/>
    <w:rsid w:val="00E41A8C"/>
    <w:rsid w:val="00E42271"/>
    <w:rsid w:val="00E4255E"/>
    <w:rsid w:val="00E43B4C"/>
    <w:rsid w:val="00E4541F"/>
    <w:rsid w:val="00E50530"/>
    <w:rsid w:val="00E50FE4"/>
    <w:rsid w:val="00E513DD"/>
    <w:rsid w:val="00E536D1"/>
    <w:rsid w:val="00E53CB9"/>
    <w:rsid w:val="00E57AA9"/>
    <w:rsid w:val="00E60CFF"/>
    <w:rsid w:val="00E626CC"/>
    <w:rsid w:val="00E62B03"/>
    <w:rsid w:val="00E63255"/>
    <w:rsid w:val="00E638D8"/>
    <w:rsid w:val="00E64A60"/>
    <w:rsid w:val="00E65368"/>
    <w:rsid w:val="00E65539"/>
    <w:rsid w:val="00E655B5"/>
    <w:rsid w:val="00E65944"/>
    <w:rsid w:val="00E674AF"/>
    <w:rsid w:val="00E700E2"/>
    <w:rsid w:val="00E71F2E"/>
    <w:rsid w:val="00E74043"/>
    <w:rsid w:val="00E758AF"/>
    <w:rsid w:val="00E758E5"/>
    <w:rsid w:val="00E75BC3"/>
    <w:rsid w:val="00E77319"/>
    <w:rsid w:val="00E776F6"/>
    <w:rsid w:val="00E77E40"/>
    <w:rsid w:val="00E81B5B"/>
    <w:rsid w:val="00E8248A"/>
    <w:rsid w:val="00E83ECD"/>
    <w:rsid w:val="00E84C69"/>
    <w:rsid w:val="00E85D00"/>
    <w:rsid w:val="00E90CCB"/>
    <w:rsid w:val="00E910A3"/>
    <w:rsid w:val="00E9332D"/>
    <w:rsid w:val="00E9476F"/>
    <w:rsid w:val="00E95DCD"/>
    <w:rsid w:val="00E95FE0"/>
    <w:rsid w:val="00E96258"/>
    <w:rsid w:val="00E973CF"/>
    <w:rsid w:val="00E9798D"/>
    <w:rsid w:val="00EA0BAE"/>
    <w:rsid w:val="00EA36C8"/>
    <w:rsid w:val="00EA3D8C"/>
    <w:rsid w:val="00EA3DC5"/>
    <w:rsid w:val="00EA4F4D"/>
    <w:rsid w:val="00EA5A52"/>
    <w:rsid w:val="00EB06F0"/>
    <w:rsid w:val="00EB0DC8"/>
    <w:rsid w:val="00EB0E10"/>
    <w:rsid w:val="00EB384E"/>
    <w:rsid w:val="00EB3A44"/>
    <w:rsid w:val="00EB430E"/>
    <w:rsid w:val="00EB6B42"/>
    <w:rsid w:val="00EB75CE"/>
    <w:rsid w:val="00EC0A92"/>
    <w:rsid w:val="00EC1982"/>
    <w:rsid w:val="00EC1A3C"/>
    <w:rsid w:val="00EC1D74"/>
    <w:rsid w:val="00EC29C2"/>
    <w:rsid w:val="00EC3308"/>
    <w:rsid w:val="00EC33C3"/>
    <w:rsid w:val="00EC4271"/>
    <w:rsid w:val="00EC6AF6"/>
    <w:rsid w:val="00EC6E28"/>
    <w:rsid w:val="00EC71EB"/>
    <w:rsid w:val="00ED11D4"/>
    <w:rsid w:val="00ED1B28"/>
    <w:rsid w:val="00ED269B"/>
    <w:rsid w:val="00ED328B"/>
    <w:rsid w:val="00ED52B9"/>
    <w:rsid w:val="00EE0DB0"/>
    <w:rsid w:val="00EE7A72"/>
    <w:rsid w:val="00EF0FBF"/>
    <w:rsid w:val="00EF1A39"/>
    <w:rsid w:val="00EF390E"/>
    <w:rsid w:val="00EF5A17"/>
    <w:rsid w:val="00EF5A67"/>
    <w:rsid w:val="00EF6897"/>
    <w:rsid w:val="00EF69F3"/>
    <w:rsid w:val="00EF6D98"/>
    <w:rsid w:val="00EF6FE9"/>
    <w:rsid w:val="00EF7794"/>
    <w:rsid w:val="00F006C6"/>
    <w:rsid w:val="00F03251"/>
    <w:rsid w:val="00F0348B"/>
    <w:rsid w:val="00F05815"/>
    <w:rsid w:val="00F06FE8"/>
    <w:rsid w:val="00F07042"/>
    <w:rsid w:val="00F11A8B"/>
    <w:rsid w:val="00F1246F"/>
    <w:rsid w:val="00F12EFB"/>
    <w:rsid w:val="00F13D74"/>
    <w:rsid w:val="00F13F37"/>
    <w:rsid w:val="00F17D1E"/>
    <w:rsid w:val="00F203B9"/>
    <w:rsid w:val="00F2070F"/>
    <w:rsid w:val="00F22719"/>
    <w:rsid w:val="00F228FD"/>
    <w:rsid w:val="00F23F59"/>
    <w:rsid w:val="00F2462C"/>
    <w:rsid w:val="00F24886"/>
    <w:rsid w:val="00F2759F"/>
    <w:rsid w:val="00F339AE"/>
    <w:rsid w:val="00F34757"/>
    <w:rsid w:val="00F350FB"/>
    <w:rsid w:val="00F35C43"/>
    <w:rsid w:val="00F41850"/>
    <w:rsid w:val="00F41CAA"/>
    <w:rsid w:val="00F42821"/>
    <w:rsid w:val="00F42DDA"/>
    <w:rsid w:val="00F44A9D"/>
    <w:rsid w:val="00F45D93"/>
    <w:rsid w:val="00F45F21"/>
    <w:rsid w:val="00F46635"/>
    <w:rsid w:val="00F46733"/>
    <w:rsid w:val="00F5285F"/>
    <w:rsid w:val="00F52EE7"/>
    <w:rsid w:val="00F54D74"/>
    <w:rsid w:val="00F56EB0"/>
    <w:rsid w:val="00F56FFE"/>
    <w:rsid w:val="00F57D72"/>
    <w:rsid w:val="00F57D82"/>
    <w:rsid w:val="00F62EDA"/>
    <w:rsid w:val="00F6538C"/>
    <w:rsid w:val="00F65958"/>
    <w:rsid w:val="00F671B1"/>
    <w:rsid w:val="00F6787C"/>
    <w:rsid w:val="00F72F01"/>
    <w:rsid w:val="00F768AD"/>
    <w:rsid w:val="00F80741"/>
    <w:rsid w:val="00F807E3"/>
    <w:rsid w:val="00F81387"/>
    <w:rsid w:val="00F82D9A"/>
    <w:rsid w:val="00F8551B"/>
    <w:rsid w:val="00F877ED"/>
    <w:rsid w:val="00F87E66"/>
    <w:rsid w:val="00F9195F"/>
    <w:rsid w:val="00F92E34"/>
    <w:rsid w:val="00F92F6F"/>
    <w:rsid w:val="00F94521"/>
    <w:rsid w:val="00F94EE6"/>
    <w:rsid w:val="00F95101"/>
    <w:rsid w:val="00F95AEE"/>
    <w:rsid w:val="00F95D68"/>
    <w:rsid w:val="00F95E7D"/>
    <w:rsid w:val="00F96469"/>
    <w:rsid w:val="00F97922"/>
    <w:rsid w:val="00FA04E9"/>
    <w:rsid w:val="00FA0730"/>
    <w:rsid w:val="00FA0B56"/>
    <w:rsid w:val="00FA13F1"/>
    <w:rsid w:val="00FA2A38"/>
    <w:rsid w:val="00FA2B19"/>
    <w:rsid w:val="00FA3089"/>
    <w:rsid w:val="00FA4062"/>
    <w:rsid w:val="00FA59A1"/>
    <w:rsid w:val="00FA743A"/>
    <w:rsid w:val="00FA7E03"/>
    <w:rsid w:val="00FA7E51"/>
    <w:rsid w:val="00FB0390"/>
    <w:rsid w:val="00FB0C9D"/>
    <w:rsid w:val="00FB0FF2"/>
    <w:rsid w:val="00FB1474"/>
    <w:rsid w:val="00FB2E55"/>
    <w:rsid w:val="00FB3C20"/>
    <w:rsid w:val="00FB4160"/>
    <w:rsid w:val="00FB77D9"/>
    <w:rsid w:val="00FB7902"/>
    <w:rsid w:val="00FC18F1"/>
    <w:rsid w:val="00FC2196"/>
    <w:rsid w:val="00FC2B53"/>
    <w:rsid w:val="00FC3810"/>
    <w:rsid w:val="00FC40D7"/>
    <w:rsid w:val="00FC4195"/>
    <w:rsid w:val="00FC5640"/>
    <w:rsid w:val="00FC62BE"/>
    <w:rsid w:val="00FD06A6"/>
    <w:rsid w:val="00FD18EF"/>
    <w:rsid w:val="00FD4C0B"/>
    <w:rsid w:val="00FD5BEA"/>
    <w:rsid w:val="00FD76F9"/>
    <w:rsid w:val="00FE0567"/>
    <w:rsid w:val="00FE05D7"/>
    <w:rsid w:val="00FE18E1"/>
    <w:rsid w:val="00FE293A"/>
    <w:rsid w:val="00FE2E29"/>
    <w:rsid w:val="00FE4B15"/>
    <w:rsid w:val="00FF33FC"/>
    <w:rsid w:val="00FF3BFD"/>
    <w:rsid w:val="00FF5767"/>
    <w:rsid w:val="00FF584A"/>
    <w:rsid w:val="00FF5A23"/>
    <w:rsid w:val="00FF7430"/>
    <w:rsid w:val="00FF78A8"/>
    <w:rsid w:val="00FF7F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E6B7A"/>
  <w15:docId w15:val="{12358886-E67E-4D6D-BC0D-48124C05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C7D14"/>
    <w:pPr>
      <w:keepNext/>
      <w:keepLines/>
      <w:tabs>
        <w:tab w:val="left" w:pos="924"/>
        <w:tab w:val="center" w:pos="4680"/>
      </w:tabs>
      <w:spacing w:after="0" w:line="360" w:lineRule="auto"/>
      <w:jc w:val="center"/>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autoRedefine/>
    <w:uiPriority w:val="9"/>
    <w:unhideWhenUsed/>
    <w:qFormat/>
    <w:rsid w:val="008C7D14"/>
    <w:pPr>
      <w:keepNext/>
      <w:keepLines/>
      <w:tabs>
        <w:tab w:val="left" w:pos="1080"/>
      </w:tabs>
      <w:spacing w:after="0" w:line="360" w:lineRule="auto"/>
      <w:ind w:left="540" w:hanging="540"/>
      <w:outlineLvl w:val="1"/>
    </w:pPr>
    <w:rPr>
      <w:rFonts w:ascii="Times New Roman" w:eastAsia="Times New Roman" w:hAnsi="Times New Roman"/>
      <w:b/>
      <w:bCs/>
      <w:sz w:val="24"/>
      <w:szCs w:val="24"/>
    </w:rPr>
  </w:style>
  <w:style w:type="paragraph" w:styleId="Heading3">
    <w:name w:val="heading 3"/>
    <w:basedOn w:val="Normal"/>
    <w:next w:val="Normal"/>
    <w:link w:val="Heading3Char"/>
    <w:autoRedefine/>
    <w:uiPriority w:val="9"/>
    <w:unhideWhenUsed/>
    <w:qFormat/>
    <w:rsid w:val="00553FDC"/>
    <w:pPr>
      <w:keepNext/>
      <w:keepLines/>
      <w:spacing w:after="0" w:line="360" w:lineRule="auto"/>
      <w:outlineLvl w:val="2"/>
    </w:pPr>
    <w:rPr>
      <w:rFonts w:ascii="Times New Roman" w:eastAsiaTheme="majorEastAsia" w:hAnsi="Times New Roman" w:cstheme="majorBidi"/>
      <w:b/>
      <w:bCs/>
      <w:sz w:val="26"/>
    </w:rPr>
  </w:style>
  <w:style w:type="paragraph" w:styleId="Heading4">
    <w:name w:val="heading 4"/>
    <w:basedOn w:val="Normal"/>
    <w:next w:val="Normal"/>
    <w:link w:val="Heading4Char"/>
    <w:uiPriority w:val="9"/>
    <w:semiHidden/>
    <w:unhideWhenUsed/>
    <w:qFormat/>
    <w:rsid w:val="007E41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D14"/>
    <w:rPr>
      <w:rFonts w:ascii="Times New Roman" w:eastAsiaTheme="majorEastAsia" w:hAnsi="Times New Roman" w:cs="Times New Roman"/>
      <w:b/>
      <w:bCs/>
      <w:sz w:val="24"/>
      <w:szCs w:val="24"/>
    </w:rPr>
  </w:style>
  <w:style w:type="character" w:customStyle="1" w:styleId="Heading2Char">
    <w:name w:val="Heading 2 Char"/>
    <w:link w:val="Heading2"/>
    <w:uiPriority w:val="9"/>
    <w:rsid w:val="008C7D14"/>
    <w:rPr>
      <w:rFonts w:ascii="Times New Roman" w:eastAsia="Times New Roman" w:hAnsi="Times New Roman"/>
      <w:b/>
      <w:bCs/>
      <w:sz w:val="24"/>
      <w:szCs w:val="24"/>
    </w:rPr>
  </w:style>
  <w:style w:type="character" w:customStyle="1" w:styleId="Heading3Char">
    <w:name w:val="Heading 3 Char"/>
    <w:basedOn w:val="DefaultParagraphFont"/>
    <w:link w:val="Heading3"/>
    <w:uiPriority w:val="9"/>
    <w:rsid w:val="00553FDC"/>
    <w:rPr>
      <w:rFonts w:ascii="Times New Roman" w:eastAsiaTheme="majorEastAsia" w:hAnsi="Times New Roman" w:cstheme="majorBidi"/>
      <w:b/>
      <w:bCs/>
      <w:sz w:val="26"/>
    </w:rPr>
  </w:style>
  <w:style w:type="paragraph" w:styleId="ListParagraph">
    <w:name w:val="List Paragraph"/>
    <w:basedOn w:val="Normal"/>
    <w:uiPriority w:val="34"/>
    <w:qFormat/>
    <w:rsid w:val="00926C2A"/>
    <w:pPr>
      <w:ind w:left="720"/>
      <w:contextualSpacing/>
    </w:pPr>
  </w:style>
  <w:style w:type="character" w:customStyle="1" w:styleId="fontstyle01">
    <w:name w:val="fontstyle01"/>
    <w:basedOn w:val="DefaultParagraphFont"/>
    <w:rsid w:val="009B2ED6"/>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A87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113"/>
    <w:rPr>
      <w:rFonts w:ascii="Tahoma" w:hAnsi="Tahoma" w:cs="Tahoma"/>
      <w:sz w:val="16"/>
      <w:szCs w:val="16"/>
    </w:rPr>
  </w:style>
  <w:style w:type="character" w:styleId="Hyperlink">
    <w:name w:val="Hyperlink"/>
    <w:basedOn w:val="DefaultParagraphFont"/>
    <w:uiPriority w:val="99"/>
    <w:unhideWhenUsed/>
    <w:rsid w:val="00FD76F9"/>
    <w:rPr>
      <w:color w:val="0000FF" w:themeColor="hyperlink"/>
      <w:u w:val="single"/>
    </w:rPr>
  </w:style>
  <w:style w:type="table" w:styleId="TableGrid">
    <w:name w:val="Table Grid"/>
    <w:basedOn w:val="TableNormal"/>
    <w:uiPriority w:val="59"/>
    <w:rsid w:val="006F4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E41D2"/>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EC71EB"/>
    <w:rPr>
      <w:sz w:val="16"/>
      <w:szCs w:val="16"/>
    </w:rPr>
  </w:style>
  <w:style w:type="paragraph" w:styleId="CommentText">
    <w:name w:val="annotation text"/>
    <w:basedOn w:val="Normal"/>
    <w:link w:val="CommentTextChar"/>
    <w:uiPriority w:val="99"/>
    <w:semiHidden/>
    <w:unhideWhenUsed/>
    <w:rsid w:val="00EC71EB"/>
    <w:pPr>
      <w:spacing w:line="240" w:lineRule="auto"/>
    </w:pPr>
    <w:rPr>
      <w:sz w:val="20"/>
      <w:szCs w:val="20"/>
    </w:rPr>
  </w:style>
  <w:style w:type="character" w:customStyle="1" w:styleId="CommentTextChar">
    <w:name w:val="Comment Text Char"/>
    <w:basedOn w:val="DefaultParagraphFont"/>
    <w:link w:val="CommentText"/>
    <w:uiPriority w:val="99"/>
    <w:semiHidden/>
    <w:rsid w:val="00EC71EB"/>
    <w:rPr>
      <w:sz w:val="20"/>
      <w:szCs w:val="20"/>
    </w:rPr>
  </w:style>
  <w:style w:type="paragraph" w:styleId="CommentSubject">
    <w:name w:val="annotation subject"/>
    <w:basedOn w:val="CommentText"/>
    <w:next w:val="CommentText"/>
    <w:link w:val="CommentSubjectChar"/>
    <w:uiPriority w:val="99"/>
    <w:semiHidden/>
    <w:unhideWhenUsed/>
    <w:rsid w:val="00EC71EB"/>
    <w:rPr>
      <w:b/>
      <w:bCs/>
    </w:rPr>
  </w:style>
  <w:style w:type="character" w:customStyle="1" w:styleId="CommentSubjectChar">
    <w:name w:val="Comment Subject Char"/>
    <w:basedOn w:val="CommentTextChar"/>
    <w:link w:val="CommentSubject"/>
    <w:uiPriority w:val="99"/>
    <w:semiHidden/>
    <w:rsid w:val="00EC71EB"/>
    <w:rPr>
      <w:b/>
      <w:bCs/>
      <w:sz w:val="20"/>
      <w:szCs w:val="20"/>
    </w:rPr>
  </w:style>
  <w:style w:type="character" w:customStyle="1" w:styleId="UnresolvedMention1">
    <w:name w:val="Unresolved Mention1"/>
    <w:basedOn w:val="DefaultParagraphFont"/>
    <w:uiPriority w:val="99"/>
    <w:semiHidden/>
    <w:unhideWhenUsed/>
    <w:rsid w:val="006769DF"/>
    <w:rPr>
      <w:color w:val="605E5C"/>
      <w:shd w:val="clear" w:color="auto" w:fill="E1DFDD"/>
    </w:rPr>
  </w:style>
  <w:style w:type="paragraph" w:customStyle="1" w:styleId="Default">
    <w:name w:val="Default"/>
    <w:rsid w:val="00B22C65"/>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6D1DE1"/>
    <w:rPr>
      <w:color w:val="808080"/>
    </w:rPr>
  </w:style>
  <w:style w:type="paragraph" w:styleId="FootnoteText">
    <w:name w:val="footnote text"/>
    <w:basedOn w:val="Normal"/>
    <w:link w:val="FootnoteTextChar"/>
    <w:uiPriority w:val="99"/>
    <w:semiHidden/>
    <w:unhideWhenUsed/>
    <w:rsid w:val="007C5E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EA5"/>
    <w:rPr>
      <w:sz w:val="20"/>
      <w:szCs w:val="20"/>
    </w:rPr>
  </w:style>
  <w:style w:type="character" w:styleId="FootnoteReference">
    <w:name w:val="footnote reference"/>
    <w:basedOn w:val="DefaultParagraphFont"/>
    <w:uiPriority w:val="99"/>
    <w:semiHidden/>
    <w:unhideWhenUsed/>
    <w:rsid w:val="007C5EA5"/>
    <w:rPr>
      <w:vertAlign w:val="superscript"/>
    </w:rPr>
  </w:style>
  <w:style w:type="paragraph" w:styleId="TOCHeading">
    <w:name w:val="TOC Heading"/>
    <w:basedOn w:val="Heading1"/>
    <w:next w:val="Normal"/>
    <w:uiPriority w:val="39"/>
    <w:unhideWhenUsed/>
    <w:qFormat/>
    <w:rsid w:val="007C5EA5"/>
    <w:pPr>
      <w:spacing w:before="240" w:line="259" w:lineRule="auto"/>
      <w:outlineLvl w:val="9"/>
    </w:pPr>
    <w:rPr>
      <w:rFonts w:asciiTheme="majorHAnsi" w:hAnsiTheme="majorHAnsi"/>
      <w:b w:val="0"/>
      <w:bCs w:val="0"/>
      <w:color w:val="365F91" w:themeColor="accent1" w:themeShade="BF"/>
      <w:szCs w:val="32"/>
    </w:rPr>
  </w:style>
  <w:style w:type="paragraph" w:styleId="TOC1">
    <w:name w:val="toc 1"/>
    <w:basedOn w:val="Normal"/>
    <w:next w:val="Normal"/>
    <w:autoRedefine/>
    <w:uiPriority w:val="39"/>
    <w:unhideWhenUsed/>
    <w:rsid w:val="007C5EA5"/>
    <w:pPr>
      <w:spacing w:after="100"/>
    </w:pPr>
  </w:style>
  <w:style w:type="paragraph" w:styleId="TOC2">
    <w:name w:val="toc 2"/>
    <w:basedOn w:val="Normal"/>
    <w:next w:val="Normal"/>
    <w:autoRedefine/>
    <w:uiPriority w:val="39"/>
    <w:unhideWhenUsed/>
    <w:rsid w:val="007C5EA5"/>
    <w:pPr>
      <w:spacing w:after="100"/>
      <w:ind w:left="220"/>
    </w:pPr>
  </w:style>
  <w:style w:type="paragraph" w:styleId="TOC3">
    <w:name w:val="toc 3"/>
    <w:basedOn w:val="Normal"/>
    <w:next w:val="Normal"/>
    <w:autoRedefine/>
    <w:uiPriority w:val="39"/>
    <w:unhideWhenUsed/>
    <w:rsid w:val="007C5EA5"/>
    <w:pPr>
      <w:spacing w:after="100"/>
      <w:ind w:left="440"/>
    </w:pPr>
  </w:style>
  <w:style w:type="paragraph" w:styleId="DocumentMap">
    <w:name w:val="Document Map"/>
    <w:basedOn w:val="Normal"/>
    <w:link w:val="DocumentMapChar"/>
    <w:uiPriority w:val="99"/>
    <w:semiHidden/>
    <w:unhideWhenUsed/>
    <w:rsid w:val="00776D3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76D35"/>
    <w:rPr>
      <w:rFonts w:ascii="Tahoma" w:hAnsi="Tahoma" w:cs="Tahoma"/>
      <w:sz w:val="16"/>
      <w:szCs w:val="16"/>
    </w:rPr>
  </w:style>
  <w:style w:type="paragraph" w:styleId="Header">
    <w:name w:val="header"/>
    <w:basedOn w:val="Normal"/>
    <w:link w:val="HeaderChar"/>
    <w:uiPriority w:val="99"/>
    <w:unhideWhenUsed/>
    <w:rsid w:val="00EC1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A3C"/>
  </w:style>
  <w:style w:type="paragraph" w:styleId="Footer">
    <w:name w:val="footer"/>
    <w:basedOn w:val="Normal"/>
    <w:link w:val="FooterChar"/>
    <w:uiPriority w:val="99"/>
    <w:unhideWhenUsed/>
    <w:rsid w:val="00EC1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A3C"/>
  </w:style>
  <w:style w:type="character" w:customStyle="1" w:styleId="UnresolvedMention2">
    <w:name w:val="Unresolved Mention2"/>
    <w:basedOn w:val="DefaultParagraphFont"/>
    <w:uiPriority w:val="99"/>
    <w:semiHidden/>
    <w:unhideWhenUsed/>
    <w:rsid w:val="00207F72"/>
    <w:rPr>
      <w:color w:val="605E5C"/>
      <w:shd w:val="clear" w:color="auto" w:fill="E1DFDD"/>
    </w:rPr>
  </w:style>
  <w:style w:type="character" w:customStyle="1" w:styleId="fontstyle21">
    <w:name w:val="fontstyle21"/>
    <w:basedOn w:val="DefaultParagraphFont"/>
    <w:rsid w:val="0001358E"/>
    <w:rPr>
      <w:rFonts w:ascii="Arial-BoldMT" w:hAnsi="Arial-BoldMT" w:hint="default"/>
      <w:b/>
      <w:bCs/>
      <w:i w:val="0"/>
      <w:iCs w:val="0"/>
      <w:color w:val="000000"/>
      <w:sz w:val="16"/>
      <w:szCs w:val="16"/>
    </w:rPr>
  </w:style>
  <w:style w:type="table" w:customStyle="1" w:styleId="TableGrid1">
    <w:name w:val="Table Grid1"/>
    <w:basedOn w:val="TableNormal"/>
    <w:next w:val="TableGrid"/>
    <w:uiPriority w:val="59"/>
    <w:rsid w:val="003523C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1">
    <w:name w:val="auto-style1"/>
    <w:basedOn w:val="DefaultParagraphFont"/>
    <w:rsid w:val="00425E5E"/>
  </w:style>
  <w:style w:type="character" w:styleId="Strong">
    <w:name w:val="Strong"/>
    <w:uiPriority w:val="22"/>
    <w:qFormat/>
    <w:rsid w:val="00530712"/>
    <w:rPr>
      <w:b/>
      <w:bCs/>
    </w:rPr>
  </w:style>
  <w:style w:type="paragraph" w:styleId="EndnoteText">
    <w:name w:val="endnote text"/>
    <w:basedOn w:val="Normal"/>
    <w:link w:val="EndnoteTextChar"/>
    <w:uiPriority w:val="99"/>
    <w:semiHidden/>
    <w:unhideWhenUsed/>
    <w:rsid w:val="003930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301B"/>
    <w:rPr>
      <w:sz w:val="20"/>
      <w:szCs w:val="20"/>
    </w:rPr>
  </w:style>
  <w:style w:type="character" w:styleId="EndnoteReference">
    <w:name w:val="endnote reference"/>
    <w:basedOn w:val="DefaultParagraphFont"/>
    <w:uiPriority w:val="99"/>
    <w:semiHidden/>
    <w:unhideWhenUsed/>
    <w:rsid w:val="0039301B"/>
    <w:rPr>
      <w:vertAlign w:val="superscript"/>
    </w:rPr>
  </w:style>
  <w:style w:type="character" w:styleId="FollowedHyperlink">
    <w:name w:val="FollowedHyperlink"/>
    <w:basedOn w:val="DefaultParagraphFont"/>
    <w:uiPriority w:val="99"/>
    <w:semiHidden/>
    <w:unhideWhenUsed/>
    <w:rsid w:val="00282854"/>
    <w:rPr>
      <w:color w:val="800080" w:themeColor="followedHyperlink"/>
      <w:u w:val="single"/>
    </w:rPr>
  </w:style>
  <w:style w:type="character" w:customStyle="1" w:styleId="anchor-text">
    <w:name w:val="anchor-text"/>
    <w:basedOn w:val="DefaultParagraphFont"/>
    <w:rsid w:val="000C7D47"/>
  </w:style>
  <w:style w:type="character" w:styleId="Emphasis">
    <w:name w:val="Emphasis"/>
    <w:basedOn w:val="DefaultParagraphFont"/>
    <w:uiPriority w:val="20"/>
    <w:qFormat/>
    <w:rsid w:val="003F5C74"/>
    <w:rPr>
      <w:i/>
      <w:iCs/>
    </w:rPr>
  </w:style>
  <w:style w:type="character" w:customStyle="1" w:styleId="separator">
    <w:name w:val="_separator"/>
    <w:basedOn w:val="DefaultParagraphFont"/>
    <w:rsid w:val="003F5C74"/>
  </w:style>
  <w:style w:type="character" w:customStyle="1" w:styleId="group-doi">
    <w:name w:val="group-doi"/>
    <w:basedOn w:val="DefaultParagraphFont"/>
    <w:rsid w:val="003F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3400">
      <w:bodyDiv w:val="1"/>
      <w:marLeft w:val="0"/>
      <w:marRight w:val="0"/>
      <w:marTop w:val="0"/>
      <w:marBottom w:val="0"/>
      <w:divBdr>
        <w:top w:val="none" w:sz="0" w:space="0" w:color="auto"/>
        <w:left w:val="none" w:sz="0" w:space="0" w:color="auto"/>
        <w:bottom w:val="none" w:sz="0" w:space="0" w:color="auto"/>
        <w:right w:val="none" w:sz="0" w:space="0" w:color="auto"/>
      </w:divBdr>
    </w:div>
    <w:div w:id="324742570">
      <w:bodyDiv w:val="1"/>
      <w:marLeft w:val="0"/>
      <w:marRight w:val="0"/>
      <w:marTop w:val="0"/>
      <w:marBottom w:val="0"/>
      <w:divBdr>
        <w:top w:val="none" w:sz="0" w:space="0" w:color="auto"/>
        <w:left w:val="none" w:sz="0" w:space="0" w:color="auto"/>
        <w:bottom w:val="none" w:sz="0" w:space="0" w:color="auto"/>
        <w:right w:val="none" w:sz="0" w:space="0" w:color="auto"/>
      </w:divBdr>
    </w:div>
    <w:div w:id="791092071">
      <w:bodyDiv w:val="1"/>
      <w:marLeft w:val="0"/>
      <w:marRight w:val="0"/>
      <w:marTop w:val="0"/>
      <w:marBottom w:val="0"/>
      <w:divBdr>
        <w:top w:val="none" w:sz="0" w:space="0" w:color="auto"/>
        <w:left w:val="none" w:sz="0" w:space="0" w:color="auto"/>
        <w:bottom w:val="none" w:sz="0" w:space="0" w:color="auto"/>
        <w:right w:val="none" w:sz="0" w:space="0" w:color="auto"/>
      </w:divBdr>
    </w:div>
    <w:div w:id="831870183">
      <w:bodyDiv w:val="1"/>
      <w:marLeft w:val="0"/>
      <w:marRight w:val="0"/>
      <w:marTop w:val="0"/>
      <w:marBottom w:val="0"/>
      <w:divBdr>
        <w:top w:val="none" w:sz="0" w:space="0" w:color="auto"/>
        <w:left w:val="none" w:sz="0" w:space="0" w:color="auto"/>
        <w:bottom w:val="none" w:sz="0" w:space="0" w:color="auto"/>
        <w:right w:val="none" w:sz="0" w:space="0" w:color="auto"/>
      </w:divBdr>
    </w:div>
    <w:div w:id="969214870">
      <w:bodyDiv w:val="1"/>
      <w:marLeft w:val="0"/>
      <w:marRight w:val="0"/>
      <w:marTop w:val="0"/>
      <w:marBottom w:val="0"/>
      <w:divBdr>
        <w:top w:val="none" w:sz="0" w:space="0" w:color="auto"/>
        <w:left w:val="none" w:sz="0" w:space="0" w:color="auto"/>
        <w:bottom w:val="none" w:sz="0" w:space="0" w:color="auto"/>
        <w:right w:val="none" w:sz="0" w:space="0" w:color="auto"/>
      </w:divBdr>
      <w:divsChild>
        <w:div w:id="1551189942">
          <w:marLeft w:val="0"/>
          <w:marRight w:val="0"/>
          <w:marTop w:val="0"/>
          <w:marBottom w:val="0"/>
          <w:divBdr>
            <w:top w:val="none" w:sz="0" w:space="0" w:color="auto"/>
            <w:left w:val="none" w:sz="0" w:space="0" w:color="auto"/>
            <w:bottom w:val="none" w:sz="0" w:space="0" w:color="auto"/>
            <w:right w:val="none" w:sz="0" w:space="0" w:color="auto"/>
          </w:divBdr>
          <w:divsChild>
            <w:div w:id="261304699">
              <w:marLeft w:val="0"/>
              <w:marRight w:val="0"/>
              <w:marTop w:val="0"/>
              <w:marBottom w:val="0"/>
              <w:divBdr>
                <w:top w:val="none" w:sz="0" w:space="0" w:color="auto"/>
                <w:left w:val="none" w:sz="0" w:space="0" w:color="auto"/>
                <w:bottom w:val="none" w:sz="0" w:space="0" w:color="auto"/>
                <w:right w:val="none" w:sz="0" w:space="0" w:color="auto"/>
              </w:divBdr>
              <w:divsChild>
                <w:div w:id="2006130510">
                  <w:marLeft w:val="0"/>
                  <w:marRight w:val="0"/>
                  <w:marTop w:val="0"/>
                  <w:marBottom w:val="0"/>
                  <w:divBdr>
                    <w:top w:val="none" w:sz="0" w:space="0" w:color="auto"/>
                    <w:left w:val="none" w:sz="0" w:space="0" w:color="auto"/>
                    <w:bottom w:val="none" w:sz="0" w:space="0" w:color="auto"/>
                    <w:right w:val="none" w:sz="0" w:space="0" w:color="auto"/>
                  </w:divBdr>
                  <w:divsChild>
                    <w:div w:id="838279290">
                      <w:marLeft w:val="0"/>
                      <w:marRight w:val="0"/>
                      <w:marTop w:val="0"/>
                      <w:marBottom w:val="0"/>
                      <w:divBdr>
                        <w:top w:val="none" w:sz="0" w:space="0" w:color="auto"/>
                        <w:left w:val="none" w:sz="0" w:space="0" w:color="auto"/>
                        <w:bottom w:val="none" w:sz="0" w:space="0" w:color="auto"/>
                        <w:right w:val="none" w:sz="0" w:space="0" w:color="auto"/>
                      </w:divBdr>
                      <w:divsChild>
                        <w:div w:id="1677271807">
                          <w:marLeft w:val="0"/>
                          <w:marRight w:val="0"/>
                          <w:marTop w:val="0"/>
                          <w:marBottom w:val="0"/>
                          <w:divBdr>
                            <w:top w:val="none" w:sz="0" w:space="0" w:color="auto"/>
                            <w:left w:val="none" w:sz="0" w:space="0" w:color="auto"/>
                            <w:bottom w:val="none" w:sz="0" w:space="0" w:color="auto"/>
                            <w:right w:val="none" w:sz="0" w:space="0" w:color="auto"/>
                          </w:divBdr>
                          <w:divsChild>
                            <w:div w:id="1600482891">
                              <w:marLeft w:val="0"/>
                              <w:marRight w:val="0"/>
                              <w:marTop w:val="0"/>
                              <w:marBottom w:val="0"/>
                              <w:divBdr>
                                <w:top w:val="none" w:sz="0" w:space="0" w:color="auto"/>
                                <w:left w:val="none" w:sz="0" w:space="0" w:color="auto"/>
                                <w:bottom w:val="none" w:sz="0" w:space="0" w:color="auto"/>
                                <w:right w:val="none" w:sz="0" w:space="0" w:color="auto"/>
                              </w:divBdr>
                              <w:divsChild>
                                <w:div w:id="1906842865">
                                  <w:marLeft w:val="0"/>
                                  <w:marRight w:val="0"/>
                                  <w:marTop w:val="0"/>
                                  <w:marBottom w:val="0"/>
                                  <w:divBdr>
                                    <w:top w:val="none" w:sz="0" w:space="0" w:color="auto"/>
                                    <w:left w:val="none" w:sz="0" w:space="0" w:color="auto"/>
                                    <w:bottom w:val="none" w:sz="0" w:space="0" w:color="auto"/>
                                    <w:right w:val="none" w:sz="0" w:space="0" w:color="auto"/>
                                  </w:divBdr>
                                  <w:divsChild>
                                    <w:div w:id="12440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599386">
          <w:marLeft w:val="0"/>
          <w:marRight w:val="0"/>
          <w:marTop w:val="0"/>
          <w:marBottom w:val="0"/>
          <w:divBdr>
            <w:top w:val="none" w:sz="0" w:space="0" w:color="auto"/>
            <w:left w:val="none" w:sz="0" w:space="0" w:color="auto"/>
            <w:bottom w:val="none" w:sz="0" w:space="0" w:color="auto"/>
            <w:right w:val="none" w:sz="0" w:space="0" w:color="auto"/>
          </w:divBdr>
          <w:divsChild>
            <w:div w:id="3178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76000">
      <w:bodyDiv w:val="1"/>
      <w:marLeft w:val="0"/>
      <w:marRight w:val="0"/>
      <w:marTop w:val="0"/>
      <w:marBottom w:val="0"/>
      <w:divBdr>
        <w:top w:val="none" w:sz="0" w:space="0" w:color="auto"/>
        <w:left w:val="none" w:sz="0" w:space="0" w:color="auto"/>
        <w:bottom w:val="none" w:sz="0" w:space="0" w:color="auto"/>
        <w:right w:val="none" w:sz="0" w:space="0" w:color="auto"/>
      </w:divBdr>
    </w:div>
    <w:div w:id="1161502179">
      <w:bodyDiv w:val="1"/>
      <w:marLeft w:val="0"/>
      <w:marRight w:val="0"/>
      <w:marTop w:val="0"/>
      <w:marBottom w:val="0"/>
      <w:divBdr>
        <w:top w:val="none" w:sz="0" w:space="0" w:color="auto"/>
        <w:left w:val="none" w:sz="0" w:space="0" w:color="auto"/>
        <w:bottom w:val="none" w:sz="0" w:space="0" w:color="auto"/>
        <w:right w:val="none" w:sz="0" w:space="0" w:color="auto"/>
      </w:divBdr>
    </w:div>
    <w:div w:id="1386292422">
      <w:bodyDiv w:val="1"/>
      <w:marLeft w:val="0"/>
      <w:marRight w:val="0"/>
      <w:marTop w:val="0"/>
      <w:marBottom w:val="0"/>
      <w:divBdr>
        <w:top w:val="none" w:sz="0" w:space="0" w:color="auto"/>
        <w:left w:val="none" w:sz="0" w:space="0" w:color="auto"/>
        <w:bottom w:val="none" w:sz="0" w:space="0" w:color="auto"/>
        <w:right w:val="none" w:sz="0" w:space="0" w:color="auto"/>
      </w:divBdr>
      <w:divsChild>
        <w:div w:id="1944074783">
          <w:marLeft w:val="0"/>
          <w:marRight w:val="0"/>
          <w:marTop w:val="0"/>
          <w:marBottom w:val="150"/>
          <w:divBdr>
            <w:top w:val="none" w:sz="0" w:space="0" w:color="auto"/>
            <w:left w:val="none" w:sz="0" w:space="0" w:color="auto"/>
            <w:bottom w:val="none" w:sz="0" w:space="0" w:color="auto"/>
            <w:right w:val="none" w:sz="0" w:space="0" w:color="auto"/>
          </w:divBdr>
        </w:div>
        <w:div w:id="1729840038">
          <w:marLeft w:val="0"/>
          <w:marRight w:val="0"/>
          <w:marTop w:val="0"/>
          <w:marBottom w:val="225"/>
          <w:divBdr>
            <w:top w:val="none" w:sz="0" w:space="0" w:color="auto"/>
            <w:left w:val="none" w:sz="0" w:space="0" w:color="auto"/>
            <w:bottom w:val="none" w:sz="0" w:space="0" w:color="auto"/>
            <w:right w:val="none" w:sz="0" w:space="0" w:color="auto"/>
          </w:divBdr>
          <w:divsChild>
            <w:div w:id="1084454132">
              <w:marLeft w:val="0"/>
              <w:marRight w:val="0"/>
              <w:marTop w:val="0"/>
              <w:marBottom w:val="0"/>
              <w:divBdr>
                <w:top w:val="none" w:sz="0" w:space="0" w:color="auto"/>
                <w:left w:val="none" w:sz="0" w:space="0" w:color="auto"/>
                <w:bottom w:val="none" w:sz="0" w:space="0" w:color="auto"/>
                <w:right w:val="none" w:sz="0" w:space="0" w:color="auto"/>
              </w:divBdr>
              <w:divsChild>
                <w:div w:id="1583178376">
                  <w:marLeft w:val="0"/>
                  <w:marRight w:val="0"/>
                  <w:marTop w:val="0"/>
                  <w:marBottom w:val="75"/>
                  <w:divBdr>
                    <w:top w:val="none" w:sz="0" w:space="0" w:color="auto"/>
                    <w:left w:val="none" w:sz="0" w:space="0" w:color="auto"/>
                    <w:bottom w:val="none" w:sz="0" w:space="0" w:color="auto"/>
                    <w:right w:val="none" w:sz="0" w:space="0" w:color="auto"/>
                  </w:divBdr>
                </w:div>
                <w:div w:id="11109779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5952837">
      <w:bodyDiv w:val="1"/>
      <w:marLeft w:val="0"/>
      <w:marRight w:val="0"/>
      <w:marTop w:val="0"/>
      <w:marBottom w:val="0"/>
      <w:divBdr>
        <w:top w:val="none" w:sz="0" w:space="0" w:color="auto"/>
        <w:left w:val="none" w:sz="0" w:space="0" w:color="auto"/>
        <w:bottom w:val="none" w:sz="0" w:space="0" w:color="auto"/>
        <w:right w:val="none" w:sz="0" w:space="0" w:color="auto"/>
      </w:divBdr>
      <w:divsChild>
        <w:div w:id="137575060">
          <w:marLeft w:val="0"/>
          <w:marRight w:val="0"/>
          <w:marTop w:val="0"/>
          <w:marBottom w:val="0"/>
          <w:divBdr>
            <w:top w:val="none" w:sz="0" w:space="0" w:color="auto"/>
            <w:left w:val="none" w:sz="0" w:space="0" w:color="auto"/>
            <w:bottom w:val="none" w:sz="0" w:space="0" w:color="auto"/>
            <w:right w:val="none" w:sz="0" w:space="0" w:color="auto"/>
          </w:divBdr>
        </w:div>
      </w:divsChild>
    </w:div>
    <w:div w:id="1629386158">
      <w:bodyDiv w:val="1"/>
      <w:marLeft w:val="0"/>
      <w:marRight w:val="0"/>
      <w:marTop w:val="0"/>
      <w:marBottom w:val="0"/>
      <w:divBdr>
        <w:top w:val="none" w:sz="0" w:space="0" w:color="auto"/>
        <w:left w:val="none" w:sz="0" w:space="0" w:color="auto"/>
        <w:bottom w:val="none" w:sz="0" w:space="0" w:color="auto"/>
        <w:right w:val="none" w:sz="0" w:space="0" w:color="auto"/>
      </w:divBdr>
    </w:div>
    <w:div w:id="1709647211">
      <w:bodyDiv w:val="1"/>
      <w:marLeft w:val="0"/>
      <w:marRight w:val="0"/>
      <w:marTop w:val="0"/>
      <w:marBottom w:val="0"/>
      <w:divBdr>
        <w:top w:val="none" w:sz="0" w:space="0" w:color="auto"/>
        <w:left w:val="none" w:sz="0" w:space="0" w:color="auto"/>
        <w:bottom w:val="none" w:sz="0" w:space="0" w:color="auto"/>
        <w:right w:val="none" w:sz="0" w:space="0" w:color="auto"/>
      </w:divBdr>
    </w:div>
    <w:div w:id="1841769774">
      <w:bodyDiv w:val="1"/>
      <w:marLeft w:val="0"/>
      <w:marRight w:val="0"/>
      <w:marTop w:val="0"/>
      <w:marBottom w:val="0"/>
      <w:divBdr>
        <w:top w:val="none" w:sz="0" w:space="0" w:color="auto"/>
        <w:left w:val="none" w:sz="0" w:space="0" w:color="auto"/>
        <w:bottom w:val="none" w:sz="0" w:space="0" w:color="auto"/>
        <w:right w:val="none" w:sz="0" w:space="0" w:color="auto"/>
      </w:divBdr>
    </w:div>
    <w:div w:id="1873300381">
      <w:bodyDiv w:val="1"/>
      <w:marLeft w:val="0"/>
      <w:marRight w:val="0"/>
      <w:marTop w:val="0"/>
      <w:marBottom w:val="0"/>
      <w:divBdr>
        <w:top w:val="none" w:sz="0" w:space="0" w:color="auto"/>
        <w:left w:val="none" w:sz="0" w:space="0" w:color="auto"/>
        <w:bottom w:val="none" w:sz="0" w:space="0" w:color="auto"/>
        <w:right w:val="none" w:sz="0" w:space="0" w:color="auto"/>
      </w:divBdr>
      <w:divsChild>
        <w:div w:id="1126583945">
          <w:marLeft w:val="0"/>
          <w:marRight w:val="0"/>
          <w:marTop w:val="0"/>
          <w:marBottom w:val="0"/>
          <w:divBdr>
            <w:top w:val="none" w:sz="0" w:space="0" w:color="auto"/>
            <w:left w:val="none" w:sz="0" w:space="0" w:color="auto"/>
            <w:bottom w:val="none" w:sz="0" w:space="0" w:color="auto"/>
            <w:right w:val="none" w:sz="0" w:space="0" w:color="auto"/>
          </w:divBdr>
          <w:divsChild>
            <w:div w:id="902103809">
              <w:marLeft w:val="0"/>
              <w:marRight w:val="0"/>
              <w:marTop w:val="0"/>
              <w:marBottom w:val="0"/>
              <w:divBdr>
                <w:top w:val="none" w:sz="0" w:space="0" w:color="auto"/>
                <w:left w:val="none" w:sz="0" w:space="0" w:color="auto"/>
                <w:bottom w:val="none" w:sz="0" w:space="0" w:color="auto"/>
                <w:right w:val="none" w:sz="0" w:space="0" w:color="auto"/>
              </w:divBdr>
              <w:divsChild>
                <w:div w:id="626594582">
                  <w:marLeft w:val="0"/>
                  <w:marRight w:val="0"/>
                  <w:marTop w:val="0"/>
                  <w:marBottom w:val="0"/>
                  <w:divBdr>
                    <w:top w:val="none" w:sz="0" w:space="0" w:color="auto"/>
                    <w:left w:val="none" w:sz="0" w:space="0" w:color="auto"/>
                    <w:bottom w:val="none" w:sz="0" w:space="0" w:color="auto"/>
                    <w:right w:val="none" w:sz="0" w:space="0" w:color="auto"/>
                  </w:divBdr>
                  <w:divsChild>
                    <w:div w:id="8181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25011">
      <w:bodyDiv w:val="1"/>
      <w:marLeft w:val="0"/>
      <w:marRight w:val="0"/>
      <w:marTop w:val="0"/>
      <w:marBottom w:val="0"/>
      <w:divBdr>
        <w:top w:val="none" w:sz="0" w:space="0" w:color="auto"/>
        <w:left w:val="none" w:sz="0" w:space="0" w:color="auto"/>
        <w:bottom w:val="none" w:sz="0" w:space="0" w:color="auto"/>
        <w:right w:val="none" w:sz="0" w:space="0" w:color="auto"/>
      </w:divBdr>
    </w:div>
    <w:div w:id="2096396102">
      <w:bodyDiv w:val="1"/>
      <w:marLeft w:val="0"/>
      <w:marRight w:val="0"/>
      <w:marTop w:val="0"/>
      <w:marBottom w:val="0"/>
      <w:divBdr>
        <w:top w:val="none" w:sz="0" w:space="0" w:color="auto"/>
        <w:left w:val="none" w:sz="0" w:space="0" w:color="auto"/>
        <w:bottom w:val="none" w:sz="0" w:space="0" w:color="auto"/>
        <w:right w:val="none" w:sz="0" w:space="0" w:color="auto"/>
      </w:divBdr>
    </w:div>
    <w:div w:id="211937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gloenvcha.2013.07.029" TargetMode="External"/><Relationship Id="rId18" Type="http://schemas.openxmlformats.org/officeDocument/2006/relationships/hyperlink" Target="https://www.mdpi.com/2071-1050/5/2/592" TargetMode="External"/><Relationship Id="rId26" Type="http://schemas.openxmlformats.org/officeDocument/2006/relationships/hyperlink" Target="https://www.researchgate.net/publication/353273224_Determinants_of_community_participation_in_a_watershed_development_program_in_Southern_Ethiopia" TargetMode="External"/><Relationship Id="rId39" Type="http://schemas.openxmlformats.org/officeDocument/2006/relationships/hyperlink" Target="https://doi.org/10.3390/su6074308" TargetMode="External"/><Relationship Id="rId21" Type="http://schemas.openxmlformats.org/officeDocument/2006/relationships/hyperlink" Target="http://www.jstor.org/stable/42863735" TargetMode="External"/><Relationship Id="rId34" Type="http://schemas.openxmlformats.org/officeDocument/2006/relationships/hyperlink" Target="https://www.moh.gov.et/sites/default/files/2024-04/NATIONAL%20ADOLESCENTS%20AND%20YOUTH%20HEALTH%20STRATEGY%282021-2025%29%29.pdf" TargetMode="External"/><Relationship Id="rId42" Type="http://schemas.openxmlformats.org/officeDocument/2006/relationships/hyperlink" Target="https://doi.org/10.1016/j.jenvp.2008.10.004" TargetMode="External"/><Relationship Id="rId47" Type="http://schemas.openxmlformats.org/officeDocument/2006/relationships/hyperlink" Target="http://dx.doi.org/10.20431/2454-8685.0503003"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ongdom.org/open-access-pdfs/assessment-of-the-potentials-tourism-resources-of-choke-mountain-andits-environs-ethiopia-2167-0269-1000164.pdf" TargetMode="External"/><Relationship Id="rId29" Type="http://schemas.openxmlformats.org/officeDocument/2006/relationships/hyperlink" Target="https://www.jstor.org/stable/26162434" TargetMode="External"/><Relationship Id="rId11" Type="http://schemas.openxmlformats.org/officeDocument/2006/relationships/chart" Target="charts/chart1.xml"/><Relationship Id="rId24" Type="http://schemas.openxmlformats.org/officeDocument/2006/relationships/hyperlink" Target="https://doi.org/10.1037/0022-3514.58.6.1015" TargetMode="External"/><Relationship Id="rId32" Type="http://schemas.openxmlformats.org/officeDocument/2006/relationships/hyperlink" Target="https://doi.org/10.3390/su122410556" TargetMode="External"/><Relationship Id="rId37" Type="http://schemas.openxmlformats.org/officeDocument/2006/relationships/hyperlink" Target="https://doi.org/10.1111/j.1523-1739.2006.00435.x" TargetMode="External"/><Relationship Id="rId40" Type="http://schemas.openxmlformats.org/officeDocument/2006/relationships/hyperlink" Target="https://doi.org/10.3390/su6074308" TargetMode="External"/><Relationship Id="rId45" Type="http://schemas.openxmlformats.org/officeDocument/2006/relationships/hyperlink" Target="http://dx.doi.org/10.1177/0002764200043004003" TargetMode="External"/><Relationship Id="rId5" Type="http://schemas.openxmlformats.org/officeDocument/2006/relationships/webSettings" Target="webSettings.xml"/><Relationship Id="rId15" Type="http://schemas.openxmlformats.org/officeDocument/2006/relationships/hyperlink" Target="https://doi.org/10.1016/0749-5978(91)90020-T" TargetMode="External"/><Relationship Id="rId23" Type="http://schemas.openxmlformats.org/officeDocument/2006/relationships/hyperlink" Target="https://www.academia.edu/90875875/The_Effect_of_Forest_Governance_on_Forest_Management_A_Case_of_Choke_Mountain_Watersheds_Amhara_National_State_Ethiopia" TargetMode="External"/><Relationship Id="rId28" Type="http://schemas.openxmlformats.org/officeDocument/2006/relationships/hyperlink" Target="http://dx.doi.org/10.33902/JPR.2021167799" TargetMode="External"/><Relationship Id="rId36" Type="http://schemas.openxmlformats.org/officeDocument/2006/relationships/hyperlink" Target="https://doi.org/10.1016/j.ecolecon.2020.106931"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dx.doi.org/10.2307/2641280" TargetMode="External"/><Relationship Id="rId31" Type="http://schemas.openxmlformats.org/officeDocument/2006/relationships/hyperlink" Target="https://doi.org/10.1348/014466601164731" TargetMode="External"/><Relationship Id="rId44" Type="http://schemas.openxmlformats.org/officeDocument/2006/relationships/hyperlink" Target="https://doi.org/10.1111/0022-4537.0017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177/01650254231222436" TargetMode="External"/><Relationship Id="rId22" Type="http://schemas.openxmlformats.org/officeDocument/2006/relationships/hyperlink" Target="https://doi.org/10.1590/S0103-863X2012000300014" TargetMode="External"/><Relationship Id="rId27" Type="http://schemas.openxmlformats.org/officeDocument/2006/relationships/hyperlink" Target="https://journalofscience.org/index.php/GJSFR/article/view/2738" TargetMode="External"/><Relationship Id="rId30" Type="http://schemas.openxmlformats.org/officeDocument/2006/relationships/hyperlink" Target="https://doi.org/10.1016/j.joep.2011.10.001" TargetMode="External"/><Relationship Id="rId35" Type="http://schemas.openxmlformats.org/officeDocument/2006/relationships/hyperlink" Target="https://doi.org/10.1177/0013916505286012" TargetMode="External"/><Relationship Id="rId43" Type="http://schemas.openxmlformats.org/officeDocument/2006/relationships/hyperlink" Target="https://doi.org/10.1080/08941920903214116" TargetMode="External"/><Relationship Id="rId48" Type="http://schemas.openxmlformats.org/officeDocument/2006/relationships/header" Target="header1.xml"/><Relationship Id="rId8" Type="http://schemas.openxmlformats.org/officeDocument/2006/relationships/hyperlink" Target="mailto:bmeberate@yahoo.co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typeset.io/papers/the-role-of-community-based-institution-for-climate-change-udo6e3v4wb" TargetMode="External"/><Relationship Id="rId17" Type="http://schemas.openxmlformats.org/officeDocument/2006/relationships/hyperlink" Target="https://doi.org/10.1080/10911359.2023.2205912" TargetMode="External"/><Relationship Id="rId25" Type="http://schemas.openxmlformats.org/officeDocument/2006/relationships/hyperlink" Target="https://www.researchgate.net/profile/Bereket-Gamo?_tp=eyJjb250ZXh0Ijp7ImZpcnN0UGFnZSI6InB1YmxpY2F0aW9uIiwicGFnZSI6InB1YmxpY2F0aW9uIn19" TargetMode="External"/><Relationship Id="rId33" Type="http://schemas.openxmlformats.org/officeDocument/2006/relationships/hyperlink" Target="http://dx.doi.org/10.1016/j.jenvp.2023.102058" TargetMode="External"/><Relationship Id="rId38" Type="http://schemas.openxmlformats.org/officeDocument/2006/relationships/hyperlink" Target="https://doi.org/10.1006/jevp.2001.0227" TargetMode="External"/><Relationship Id="rId46" Type="http://schemas.openxmlformats.org/officeDocument/2006/relationships/hyperlink" Target="https://doi.org/10.15244/pjoes/168851" TargetMode="External"/><Relationship Id="rId20" Type="http://schemas.openxmlformats.org/officeDocument/2006/relationships/hyperlink" Target="https://pubmed.ncbi.nlm.nih.gov/31463377/" TargetMode="External"/><Relationship Id="rId41" Type="http://schemas.openxmlformats.org/officeDocument/2006/relationships/hyperlink" Target="https://doi.org/10.1093/oxfordhb/9780199733026.013.0005"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297585608816439"/>
          <c:y val="0.14583333333333334"/>
          <c:w val="0.43404808317089016"/>
          <c:h val="0.77314814814814814"/>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D18-4CF3-B6A1-3D678BF83DB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D18-4CF3-B6A1-3D678BF83DB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1D18-4CF3-B6A1-3D678BF83DB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1D18-4CF3-B6A1-3D678BF83DB6}"/>
              </c:ext>
            </c:extLst>
          </c:dPt>
          <c:dLbls>
            <c:dLbl>
              <c:idx val="0"/>
              <c:layout>
                <c:manualLayout>
                  <c:x val="-6.4428788506699823E-3"/>
                  <c:y val="1.0658719743365413E-2"/>
                </c:manualLayout>
              </c:layout>
              <c:tx>
                <c:rich>
                  <a:bodyPr/>
                  <a:lstStyle/>
                  <a:p>
                    <a:fld id="{70A249AD-8FBC-42A7-8563-FD4AA5DCDFB3}" type="CATEGORYNAME">
                      <a:rPr lang="en-US" sz="1100"/>
                      <a:pPr/>
                      <a:t>[CATEGORY NAME]</a:t>
                    </a:fld>
                    <a:r>
                      <a:rPr lang="en-US" sz="1100"/>
                      <a:t> (</a:t>
                    </a:r>
                    <a:fld id="{07C19831-1A48-48E1-A8DC-AE19871F5E5A}" type="PERCENTAGE">
                      <a:rPr lang="en-US" sz="1100" baseline="0"/>
                      <a:pPr/>
                      <a:t>[PERCENTAGE]</a:t>
                    </a:fld>
                    <a:r>
                      <a:rPr lang="en-US" sz="1100"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139311241065627"/>
                      <c:h val="0.20555555555555555"/>
                    </c:manualLayout>
                  </c15:layout>
                  <c15:dlblFieldTable/>
                  <c15:showDataLabelsRange val="0"/>
                </c:ext>
                <c:ext xmlns:c16="http://schemas.microsoft.com/office/drawing/2014/chart" uri="{C3380CC4-5D6E-409C-BE32-E72D297353CC}">
                  <c16:uniqueId val="{00000001-1D18-4CF3-B6A1-3D678BF83DB6}"/>
                </c:ext>
              </c:extLst>
            </c:dLbl>
            <c:dLbl>
              <c:idx val="1"/>
              <c:layout>
                <c:manualLayout>
                  <c:x val="7.7972709551656916E-3"/>
                  <c:y val="-4.6296296296297144E-3"/>
                </c:manualLayout>
              </c:layout>
              <c:tx>
                <c:rich>
                  <a:bodyPr/>
                  <a:lstStyle/>
                  <a:p>
                    <a:fld id="{B93905E9-24AB-446A-A30B-5B8F5FB20236}" type="CATEGORYNAME">
                      <a:rPr lang="en-US" sz="1100"/>
                      <a:pPr/>
                      <a:t>[CATEGORY NAME]</a:t>
                    </a:fld>
                    <a:r>
                      <a:rPr lang="en-US" sz="1100"/>
                      <a:t>(</a:t>
                    </a:r>
                    <a:fld id="{9941EE52-27BE-4EE8-948D-2CD377FBC701}" type="PERCENTAGE">
                      <a:rPr lang="en-US" baseline="0"/>
                      <a:pPr/>
                      <a:t>[PERCENTAGE]</a:t>
                    </a:fld>
                    <a:r>
                      <a:rPr lang="en-US"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D18-4CF3-B6A1-3D678BF83DB6}"/>
                </c:ext>
              </c:extLst>
            </c:dLbl>
            <c:dLbl>
              <c:idx val="2"/>
              <c:layout>
                <c:manualLayout>
                  <c:x val="3.2082597862401717E-2"/>
                  <c:y val="6.9444444444444448E-2"/>
                </c:manualLayout>
              </c:layout>
              <c:tx>
                <c:rich>
                  <a:bodyPr/>
                  <a:lstStyle/>
                  <a:p>
                    <a:fld id="{A3D66261-A26C-4704-BD6F-F3CBB34E01A0}" type="CATEGORYNAME">
                      <a:rPr lang="en-US"/>
                      <a:pPr/>
                      <a:t>[CATEGORY NAME]</a:t>
                    </a:fld>
                    <a:r>
                      <a:rPr lang="en-US" baseline="0"/>
                      <a:t> (</a:t>
                    </a:r>
                    <a:fld id="{0D0C6C81-BE02-486E-A47A-898F95502038}" type="PERCENTAGE">
                      <a:rPr lang="en-US" baseline="0"/>
                      <a:pPr/>
                      <a:t>[PERCENTAGE]</a:t>
                    </a:fld>
                    <a:r>
                      <a:rPr lang="en-US"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7634838042905457"/>
                      <c:h val="0.14166666666666666"/>
                    </c:manualLayout>
                  </c15:layout>
                  <c15:dlblFieldTable/>
                  <c15:showDataLabelsRange val="0"/>
                </c:ext>
                <c:ext xmlns:c16="http://schemas.microsoft.com/office/drawing/2014/chart" uri="{C3380CC4-5D6E-409C-BE32-E72D297353CC}">
                  <c16:uniqueId val="{00000005-1D18-4CF3-B6A1-3D678BF83DB6}"/>
                </c:ext>
              </c:extLst>
            </c:dLbl>
            <c:dLbl>
              <c:idx val="3"/>
              <c:layout>
                <c:manualLayout>
                  <c:x val="0.18685842632244065"/>
                  <c:y val="0"/>
                </c:manualLayout>
              </c:layout>
              <c:tx>
                <c:rich>
                  <a:bodyPr/>
                  <a:lstStyle/>
                  <a:p>
                    <a:fld id="{97102EDB-26A0-46D4-BF0E-6BE3A2498BAD}" type="CATEGORYNAME">
                      <a:rPr lang="en-US" sz="1000"/>
                      <a:pPr/>
                      <a:t>[CATEGORY NAME]</a:t>
                    </a:fld>
                    <a:r>
                      <a:rPr lang="en-US" sz="1000"/>
                      <a:t> (</a:t>
                    </a:r>
                    <a:fld id="{121F5473-1433-4385-B25B-1E391D604268}" type="PERCENTAGE">
                      <a:rPr lang="en-US" baseline="0"/>
                      <a:pPr/>
                      <a:t>[PERCENTAGE]</a:t>
                    </a:fld>
                    <a:r>
                      <a:rPr lang="en-US"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42939571150097466"/>
                      <c:h val="0.12777777777777777"/>
                    </c:manualLayout>
                  </c15:layout>
                  <c15:dlblFieldTable/>
                  <c15:showDataLabelsRange val="0"/>
                </c:ext>
                <c:ext xmlns:c16="http://schemas.microsoft.com/office/drawing/2014/chart" uri="{C3380CC4-5D6E-409C-BE32-E72D297353CC}">
                  <c16:uniqueId val="{00000007-1D18-4CF3-B6A1-3D678BF83DB6}"/>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Sheet1!$B$2:$B$5</c:f>
              <c:strCache>
                <c:ptCount val="4"/>
                <c:pt idx="0">
                  <c:v>Unexplained variance</c:v>
                </c:pt>
                <c:pt idx="1">
                  <c:v>Environmental attitude </c:v>
                </c:pt>
                <c:pt idx="2">
                  <c:v>Social norm</c:v>
                </c:pt>
                <c:pt idx="3">
                  <c:v>Perceived behavioural control</c:v>
                </c:pt>
              </c:strCache>
            </c:strRef>
          </c:cat>
          <c:val>
            <c:numRef>
              <c:f>Sheet1!$C$2:$C$5</c:f>
              <c:numCache>
                <c:formatCode>0.0%</c:formatCode>
                <c:ptCount val="4"/>
                <c:pt idx="0">
                  <c:v>0.50700000000000001</c:v>
                </c:pt>
                <c:pt idx="1">
                  <c:v>0.35</c:v>
                </c:pt>
                <c:pt idx="2">
                  <c:v>0.1</c:v>
                </c:pt>
                <c:pt idx="3">
                  <c:v>4.2999999999999997E-2</c:v>
                </c:pt>
              </c:numCache>
            </c:numRef>
          </c:val>
          <c:extLst>
            <c:ext xmlns:c16="http://schemas.microsoft.com/office/drawing/2014/chart" uri="{C3380CC4-5D6E-409C-BE32-E72D297353CC}">
              <c16:uniqueId val="{00000008-1D18-4CF3-B6A1-3D678BF83DB6}"/>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8782D-50AB-407E-B5EB-5137E5F4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19</Pages>
  <Words>8202</Words>
  <Characters>46754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Mebrate Belachew</cp:lastModifiedBy>
  <cp:revision>25</cp:revision>
  <cp:lastPrinted>2021-09-19T19:34:00Z</cp:lastPrinted>
  <dcterms:created xsi:type="dcterms:W3CDTF">2024-10-19T02:43:00Z</dcterms:created>
  <dcterms:modified xsi:type="dcterms:W3CDTF">2024-11-07T12:59:00Z</dcterms:modified>
</cp:coreProperties>
</file>